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47" w:rsidRPr="00850B47" w:rsidRDefault="00850B47" w:rsidP="00850B47">
      <w:pPr>
        <w:pStyle w:val="a6"/>
        <w:suppressAutoHyphens/>
        <w:spacing w:line="240" w:lineRule="atLeast"/>
        <w:ind w:firstLine="709"/>
        <w:jc w:val="center"/>
        <w:rPr>
          <w:b/>
          <w:szCs w:val="28"/>
        </w:rPr>
      </w:pPr>
      <w:r w:rsidRPr="00850B47">
        <w:rPr>
          <w:b/>
          <w:szCs w:val="28"/>
        </w:rPr>
        <w:t>У</w:t>
      </w:r>
      <w:r w:rsidR="001877BD">
        <w:rPr>
          <w:b/>
          <w:szCs w:val="28"/>
        </w:rPr>
        <w:t>становленные</w:t>
      </w:r>
      <w:r w:rsidRPr="00850B47">
        <w:rPr>
          <w:b/>
          <w:szCs w:val="28"/>
        </w:rPr>
        <w:t xml:space="preserve"> постановлением Региональной энергетической комиссии </w:t>
      </w:r>
      <w:r>
        <w:rPr>
          <w:b/>
          <w:szCs w:val="28"/>
        </w:rPr>
        <w:t>от 25.12.</w:t>
      </w:r>
      <w:r w:rsidRPr="00FE6305">
        <w:rPr>
          <w:b/>
          <w:szCs w:val="28"/>
        </w:rPr>
        <w:t>201</w:t>
      </w:r>
      <w:r w:rsidR="001877BD">
        <w:rPr>
          <w:b/>
          <w:szCs w:val="28"/>
        </w:rPr>
        <w:t>8</w:t>
      </w:r>
      <w:r w:rsidRPr="00FE6305">
        <w:rPr>
          <w:b/>
          <w:szCs w:val="28"/>
        </w:rPr>
        <w:t xml:space="preserve"> № </w:t>
      </w:r>
      <w:r w:rsidR="001877BD">
        <w:rPr>
          <w:b/>
          <w:szCs w:val="28"/>
        </w:rPr>
        <w:t>322</w:t>
      </w:r>
      <w:r w:rsidR="00FE6305" w:rsidRPr="00FE6305">
        <w:rPr>
          <w:b/>
          <w:szCs w:val="28"/>
        </w:rPr>
        <w:t>-ПК</w:t>
      </w:r>
      <w:r w:rsidR="00FE6305">
        <w:rPr>
          <w:b/>
          <w:szCs w:val="28"/>
        </w:rPr>
        <w:t xml:space="preserve"> </w:t>
      </w:r>
      <w:r w:rsidRPr="00850B47">
        <w:rPr>
          <w:b/>
          <w:szCs w:val="28"/>
        </w:rPr>
        <w:t>стандартизированные тарифные ставки и ставки за единицу максимальной мощности для всех сетевых организаций на территории Свердловской области</w:t>
      </w:r>
      <w:r w:rsidR="001877BD">
        <w:rPr>
          <w:b/>
          <w:szCs w:val="28"/>
        </w:rPr>
        <w:t xml:space="preserve"> на 2019</w:t>
      </w:r>
      <w:r>
        <w:rPr>
          <w:b/>
          <w:szCs w:val="28"/>
        </w:rPr>
        <w:t xml:space="preserve"> год</w:t>
      </w:r>
    </w:p>
    <w:p w:rsidR="00BC3970" w:rsidRDefault="00850B47" w:rsidP="00850B47">
      <w:pPr>
        <w:pStyle w:val="a6"/>
        <w:suppressAutoHyphens/>
        <w:spacing w:line="240" w:lineRule="atLeast"/>
        <w:ind w:firstLine="0"/>
        <w:jc w:val="center"/>
        <w:rPr>
          <w:szCs w:val="28"/>
        </w:rPr>
      </w:pPr>
      <w:r>
        <w:rPr>
          <w:szCs w:val="28"/>
        </w:rPr>
        <w:t>Ст</w:t>
      </w:r>
      <w:r w:rsidR="00D266E6">
        <w:rPr>
          <w:szCs w:val="28"/>
        </w:rPr>
        <w:t>андартизированные тарифные</w:t>
      </w:r>
      <w:r w:rsidR="009B42F1" w:rsidRPr="00D23B1B">
        <w:rPr>
          <w:szCs w:val="28"/>
        </w:rPr>
        <w:t xml:space="preserve"> ставк</w:t>
      </w:r>
      <w:r w:rsidR="00D266E6">
        <w:rPr>
          <w:szCs w:val="28"/>
        </w:rPr>
        <w:t>и</w:t>
      </w:r>
      <w:r w:rsidR="009B42F1" w:rsidRPr="00D23B1B">
        <w:rPr>
          <w:szCs w:val="28"/>
        </w:rPr>
        <w:t xml:space="preserve"> </w:t>
      </w:r>
      <w:r w:rsidR="00D266E6">
        <w:rPr>
          <w:szCs w:val="28"/>
        </w:rPr>
        <w:t>з</w:t>
      </w:r>
      <w:r w:rsidR="009B42F1" w:rsidRPr="00DF39F1">
        <w:rPr>
          <w:szCs w:val="28"/>
        </w:rPr>
        <w:t xml:space="preserve">а технологическое присоединение </w:t>
      </w:r>
      <w:r w:rsidR="00D266E6">
        <w:rPr>
          <w:szCs w:val="28"/>
        </w:rPr>
        <w:t xml:space="preserve">к электрическим </w:t>
      </w:r>
      <w:r w:rsidR="00582A93">
        <w:rPr>
          <w:szCs w:val="28"/>
        </w:rPr>
        <w:t xml:space="preserve">сетям </w:t>
      </w:r>
      <w:r w:rsidR="00D266E6">
        <w:rPr>
          <w:szCs w:val="28"/>
        </w:rPr>
        <w:t>сетевых организаций на территории Свердловской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2716"/>
        <w:gridCol w:w="2178"/>
        <w:gridCol w:w="2249"/>
        <w:gridCol w:w="2121"/>
        <w:gridCol w:w="222"/>
      </w:tblGrid>
      <w:tr w:rsidR="001877BD" w:rsidRPr="00AD6109" w:rsidTr="00221E8D">
        <w:tc>
          <w:tcPr>
            <w:tcW w:w="322" w:type="pct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610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D6109">
              <w:rPr>
                <w:bCs/>
                <w:sz w:val="24"/>
                <w:szCs w:val="24"/>
              </w:rPr>
              <w:t>/</w:t>
            </w:r>
            <w:proofErr w:type="spellStart"/>
            <w:r w:rsidRPr="00AD610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0" w:type="pct"/>
            <w:shd w:val="clear" w:color="auto" w:fill="auto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Стандартизированные тарифные ставки</w:t>
            </w:r>
          </w:p>
        </w:tc>
        <w:tc>
          <w:tcPr>
            <w:tcW w:w="1074" w:type="pct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надежности электроснабжения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Постоянная схема электроснабжения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Временная схема электроснабжения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77BD" w:rsidRPr="00AD6109" w:rsidTr="00221E8D">
        <w:tc>
          <w:tcPr>
            <w:tcW w:w="322" w:type="pct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1</w:t>
            </w:r>
          </w:p>
        </w:tc>
        <w:tc>
          <w:tcPr>
            <w:tcW w:w="1340" w:type="pct"/>
            <w:shd w:val="clear" w:color="auto" w:fill="auto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2</w:t>
            </w:r>
          </w:p>
        </w:tc>
        <w:tc>
          <w:tcPr>
            <w:tcW w:w="1074" w:type="pct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6" w:type="pct"/>
            <w:tcBorders>
              <w:right w:val="single" w:sz="4" w:space="0" w:color="auto"/>
            </w:tcBorders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77BD" w:rsidRPr="00AD6109" w:rsidTr="00221E8D">
        <w:tc>
          <w:tcPr>
            <w:tcW w:w="322" w:type="pct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1.</w:t>
            </w:r>
          </w:p>
        </w:tc>
        <w:tc>
          <w:tcPr>
            <w:tcW w:w="1340" w:type="pct"/>
            <w:shd w:val="clear" w:color="auto" w:fill="auto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С</w:t>
            </w:r>
            <w:proofErr w:type="gramStart"/>
            <w:r w:rsidRPr="00AD6109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AD6109">
              <w:rPr>
                <w:sz w:val="24"/>
                <w:szCs w:val="24"/>
              </w:rPr>
              <w:t xml:space="preserve"> – стандартизированная тарифная ставка, руб. за одно присоединение (без НДС), в том числе:</w:t>
            </w:r>
          </w:p>
        </w:tc>
        <w:tc>
          <w:tcPr>
            <w:tcW w:w="1074" w:type="pct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16 649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16 649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77BD" w:rsidRPr="00AD6109" w:rsidTr="00221E8D">
        <w:tc>
          <w:tcPr>
            <w:tcW w:w="322" w:type="pct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1.1.</w:t>
            </w:r>
          </w:p>
        </w:tc>
        <w:tc>
          <w:tcPr>
            <w:tcW w:w="1340" w:type="pct"/>
            <w:shd w:val="clear" w:color="auto" w:fill="auto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С</w:t>
            </w:r>
            <w:proofErr w:type="gramStart"/>
            <w:r w:rsidRPr="00AD6109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AD6109">
              <w:rPr>
                <w:sz w:val="24"/>
                <w:szCs w:val="24"/>
                <w:vertAlign w:val="subscript"/>
              </w:rPr>
              <w:t xml:space="preserve">.1 </w:t>
            </w:r>
            <w:r w:rsidRPr="00AD6109">
              <w:rPr>
                <w:sz w:val="24"/>
                <w:szCs w:val="24"/>
              </w:rPr>
              <w:t>– подготовка и выдача сетевой организацией технических условий заявителю (ТУ), руб. за одно присоединение (без НДС)</w:t>
            </w:r>
          </w:p>
        </w:tc>
        <w:tc>
          <w:tcPr>
            <w:tcW w:w="1074" w:type="pct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1877BD" w:rsidRPr="00AE4136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4 793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:rsidR="001877BD" w:rsidRPr="00AE4136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4 793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77BD" w:rsidRPr="00AD6109" w:rsidTr="00221E8D">
        <w:tc>
          <w:tcPr>
            <w:tcW w:w="322" w:type="pct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1.2.</w:t>
            </w:r>
          </w:p>
        </w:tc>
        <w:tc>
          <w:tcPr>
            <w:tcW w:w="1340" w:type="pct"/>
            <w:shd w:val="clear" w:color="auto" w:fill="auto"/>
          </w:tcPr>
          <w:p w:rsidR="001877BD" w:rsidRPr="00AD6109" w:rsidRDefault="001877BD" w:rsidP="00221E8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D6109">
              <w:rPr>
                <w:szCs w:val="24"/>
              </w:rPr>
              <w:t>С</w:t>
            </w:r>
            <w:proofErr w:type="gramStart"/>
            <w:r w:rsidRPr="00AD6109">
              <w:rPr>
                <w:szCs w:val="24"/>
                <w:vertAlign w:val="subscript"/>
              </w:rPr>
              <w:t>1</w:t>
            </w:r>
            <w:proofErr w:type="gramEnd"/>
            <w:r w:rsidRPr="00AD6109">
              <w:rPr>
                <w:szCs w:val="24"/>
                <w:vertAlign w:val="subscript"/>
              </w:rPr>
              <w:t xml:space="preserve">.2 </w:t>
            </w:r>
            <w:r w:rsidRPr="00AD6109">
              <w:rPr>
                <w:szCs w:val="24"/>
              </w:rPr>
              <w:t>– проверка сетевой организацией выполнения заявителем ТУ, руб. за одно присоединение (без НДС)</w:t>
            </w:r>
          </w:p>
        </w:tc>
        <w:tc>
          <w:tcPr>
            <w:tcW w:w="1074" w:type="pct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1877BD" w:rsidRPr="00AE4136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11 856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:rsidR="001877BD" w:rsidRPr="00AE4136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11 856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1331F" w:rsidRDefault="00850B47" w:rsidP="00850B4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81AAD" w:rsidRPr="00715C06">
        <w:rPr>
          <w:sz w:val="28"/>
          <w:szCs w:val="28"/>
        </w:rPr>
        <w:t xml:space="preserve">тавки </w:t>
      </w:r>
      <w:proofErr w:type="gramStart"/>
      <w:r w:rsidR="00381AAD" w:rsidRPr="00715C06">
        <w:rPr>
          <w:sz w:val="28"/>
          <w:szCs w:val="28"/>
        </w:rPr>
        <w:t>за единицу максимальной мощности</w:t>
      </w:r>
      <w:r w:rsidR="00A1553D">
        <w:rPr>
          <w:sz w:val="28"/>
          <w:szCs w:val="28"/>
        </w:rPr>
        <w:t xml:space="preserve"> </w:t>
      </w:r>
      <w:r w:rsidR="00AE4F8E">
        <w:rPr>
          <w:sz w:val="28"/>
          <w:szCs w:val="28"/>
        </w:rPr>
        <w:t xml:space="preserve">для определения платы </w:t>
      </w:r>
      <w:r w:rsidR="00381AAD" w:rsidRPr="00715C06">
        <w:rPr>
          <w:sz w:val="28"/>
          <w:szCs w:val="28"/>
        </w:rPr>
        <w:t>за технологическое присоединение</w:t>
      </w:r>
      <w:r w:rsidR="00A1553D">
        <w:rPr>
          <w:sz w:val="28"/>
          <w:szCs w:val="28"/>
        </w:rPr>
        <w:t xml:space="preserve"> к электрическим сетям </w:t>
      </w:r>
      <w:r w:rsidR="00EC6545" w:rsidRPr="00EC6545">
        <w:rPr>
          <w:sz w:val="28"/>
          <w:szCs w:val="28"/>
        </w:rPr>
        <w:t>сетевых организаций на территории</w:t>
      </w:r>
      <w:proofErr w:type="gramEnd"/>
      <w:r w:rsidR="00EC6545" w:rsidRPr="00EC6545">
        <w:rPr>
          <w:sz w:val="28"/>
          <w:szCs w:val="28"/>
        </w:rPr>
        <w:t xml:space="preserve"> Свердловской области </w:t>
      </w:r>
      <w:r w:rsidR="00A1553D" w:rsidRPr="00EC6545">
        <w:rPr>
          <w:sz w:val="28"/>
          <w:szCs w:val="28"/>
        </w:rPr>
        <w:t>на уровне</w:t>
      </w:r>
      <w:r w:rsidR="00A1553D">
        <w:rPr>
          <w:sz w:val="28"/>
          <w:szCs w:val="28"/>
        </w:rPr>
        <w:t xml:space="preserve"> напряжения ниже 35 кВ и мощности менее 8</w:t>
      </w:r>
      <w:r w:rsidR="00630577">
        <w:rPr>
          <w:sz w:val="28"/>
          <w:szCs w:val="28"/>
        </w:rPr>
        <w:t xml:space="preserve"> </w:t>
      </w:r>
      <w:r w:rsidR="00A1553D">
        <w:rPr>
          <w:sz w:val="28"/>
          <w:szCs w:val="28"/>
        </w:rPr>
        <w:t>900 кВт</w:t>
      </w:r>
      <w:r w:rsidR="00945BB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979"/>
        <w:gridCol w:w="1559"/>
        <w:gridCol w:w="1701"/>
        <w:gridCol w:w="1419"/>
        <w:gridCol w:w="1571"/>
        <w:gridCol w:w="236"/>
      </w:tblGrid>
      <w:tr w:rsidR="001877BD" w:rsidRPr="00AD6109" w:rsidTr="00221E8D">
        <w:tc>
          <w:tcPr>
            <w:tcW w:w="332" w:type="pct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610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D6109">
              <w:rPr>
                <w:bCs/>
                <w:sz w:val="24"/>
                <w:szCs w:val="24"/>
              </w:rPr>
              <w:t>/</w:t>
            </w:r>
            <w:proofErr w:type="spellStart"/>
            <w:r w:rsidRPr="00AD610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9" w:type="pct"/>
            <w:shd w:val="clear" w:color="auto" w:fill="auto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Ставки за единицу максимальной мощности</w:t>
            </w:r>
          </w:p>
        </w:tc>
        <w:tc>
          <w:tcPr>
            <w:tcW w:w="769" w:type="pct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надежности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электроснаб-жения</w:t>
            </w:r>
            <w:proofErr w:type="spellEnd"/>
            <w:proofErr w:type="gramEnd"/>
          </w:p>
        </w:tc>
        <w:tc>
          <w:tcPr>
            <w:tcW w:w="839" w:type="pct"/>
            <w:shd w:val="clear" w:color="auto" w:fill="auto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D6109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AD6109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D6109">
              <w:rPr>
                <w:sz w:val="24"/>
                <w:szCs w:val="24"/>
              </w:rPr>
              <w:t xml:space="preserve"> схемы </w:t>
            </w:r>
            <w:proofErr w:type="spellStart"/>
            <w:r w:rsidRPr="00AD6109">
              <w:rPr>
                <w:sz w:val="24"/>
                <w:szCs w:val="24"/>
              </w:rPr>
              <w:t>электроснаб</w:t>
            </w:r>
            <w:r>
              <w:rPr>
                <w:sz w:val="24"/>
                <w:szCs w:val="24"/>
              </w:rPr>
              <w:t>-</w:t>
            </w:r>
            <w:r w:rsidRPr="00AD6109"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 xml:space="preserve">На территории городских </w:t>
            </w:r>
            <w:proofErr w:type="spellStart"/>
            <w:proofErr w:type="gramStart"/>
            <w:r w:rsidRPr="00AD6109">
              <w:rPr>
                <w:sz w:val="24"/>
                <w:szCs w:val="24"/>
              </w:rPr>
              <w:t>населен</w:t>
            </w:r>
            <w:r>
              <w:rPr>
                <w:sz w:val="24"/>
                <w:szCs w:val="24"/>
              </w:rPr>
              <w:t>-</w:t>
            </w:r>
            <w:r w:rsidRPr="00AD610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AD6109">
              <w:rPr>
                <w:sz w:val="24"/>
                <w:szCs w:val="24"/>
              </w:rPr>
              <w:t xml:space="preserve"> пунктов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На т</w:t>
            </w:r>
            <w:r>
              <w:rPr>
                <w:sz w:val="24"/>
                <w:szCs w:val="24"/>
              </w:rPr>
              <w:t xml:space="preserve">ерриториях, не </w:t>
            </w:r>
            <w:proofErr w:type="spellStart"/>
            <w:proofErr w:type="gramStart"/>
            <w:r>
              <w:rPr>
                <w:sz w:val="24"/>
                <w:szCs w:val="24"/>
              </w:rPr>
              <w:t>относящих-</w:t>
            </w:r>
            <w:r w:rsidRPr="00AD6109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AD6109">
              <w:rPr>
                <w:sz w:val="24"/>
                <w:szCs w:val="24"/>
              </w:rPr>
              <w:t xml:space="preserve"> к территориям городских населенных пунктов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77BD" w:rsidRPr="00AD6109" w:rsidTr="00221E8D">
        <w:tc>
          <w:tcPr>
            <w:tcW w:w="332" w:type="pct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1</w:t>
            </w:r>
          </w:p>
        </w:tc>
        <w:tc>
          <w:tcPr>
            <w:tcW w:w="1469" w:type="pct"/>
            <w:shd w:val="clear" w:color="auto" w:fill="auto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77BD" w:rsidRPr="00AD6109" w:rsidTr="00221E8D">
        <w:tc>
          <w:tcPr>
            <w:tcW w:w="332" w:type="pct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С</w:t>
            </w:r>
            <w:r w:rsidRPr="00AD6109">
              <w:rPr>
                <w:sz w:val="24"/>
                <w:szCs w:val="24"/>
                <w:vertAlign w:val="subscript"/>
              </w:rPr>
              <w:t>1</w:t>
            </w:r>
            <w:proofErr w:type="spellStart"/>
            <w:r w:rsidRPr="00AD6109">
              <w:rPr>
                <w:sz w:val="24"/>
                <w:szCs w:val="24"/>
                <w:vertAlign w:val="superscript"/>
                <w:lang w:val="en-US"/>
              </w:rPr>
              <w:t>maxN</w:t>
            </w:r>
            <w:proofErr w:type="spellEnd"/>
            <w:r w:rsidRPr="00AD6109">
              <w:rPr>
                <w:sz w:val="24"/>
                <w:szCs w:val="24"/>
                <w:vertAlign w:val="superscript"/>
              </w:rPr>
              <w:t xml:space="preserve"> </w:t>
            </w:r>
            <w:r w:rsidRPr="00AD6109">
              <w:rPr>
                <w:sz w:val="24"/>
                <w:szCs w:val="24"/>
                <w:vertAlign w:val="subscript"/>
              </w:rPr>
              <w:t xml:space="preserve"> </w:t>
            </w:r>
            <w:r w:rsidRPr="00AD6109">
              <w:rPr>
                <w:sz w:val="24"/>
                <w:szCs w:val="24"/>
              </w:rPr>
              <w:t xml:space="preserve">– ставка за </w:t>
            </w:r>
            <w:r>
              <w:rPr>
                <w:sz w:val="24"/>
                <w:szCs w:val="24"/>
              </w:rPr>
              <w:t>единицу максимальной мощности, руб./кВт, (без НДС), в том числе:</w:t>
            </w:r>
          </w:p>
        </w:tc>
        <w:tc>
          <w:tcPr>
            <w:tcW w:w="769" w:type="pct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 xml:space="preserve">постоянная и временная схема </w:t>
            </w:r>
            <w:proofErr w:type="spellStart"/>
            <w:proofErr w:type="gramStart"/>
            <w:r w:rsidRPr="00AD6109">
              <w:rPr>
                <w:sz w:val="24"/>
                <w:szCs w:val="24"/>
              </w:rPr>
              <w:t>электроснаб</w:t>
            </w:r>
            <w:r>
              <w:rPr>
                <w:sz w:val="24"/>
                <w:szCs w:val="24"/>
              </w:rPr>
              <w:t>-</w:t>
            </w:r>
            <w:r w:rsidRPr="00AD6109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1877BD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1877BD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77BD" w:rsidRPr="00AD6109" w:rsidTr="00221E8D">
        <w:tc>
          <w:tcPr>
            <w:tcW w:w="332" w:type="pct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1469" w:type="pct"/>
            <w:shd w:val="clear" w:color="auto" w:fill="auto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С</w:t>
            </w:r>
            <w:proofErr w:type="gramStart"/>
            <w:r w:rsidRPr="00AD6109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AD6109">
              <w:rPr>
                <w:sz w:val="24"/>
                <w:szCs w:val="24"/>
                <w:vertAlign w:val="subscript"/>
              </w:rPr>
              <w:t>.1</w:t>
            </w:r>
            <w:proofErr w:type="spellStart"/>
            <w:r w:rsidRPr="00AD6109">
              <w:rPr>
                <w:sz w:val="24"/>
                <w:szCs w:val="24"/>
                <w:vertAlign w:val="superscript"/>
                <w:lang w:val="en-US"/>
              </w:rPr>
              <w:t>maxN</w:t>
            </w:r>
            <w:proofErr w:type="spellEnd"/>
            <w:r w:rsidRPr="00AD6109">
              <w:rPr>
                <w:sz w:val="24"/>
                <w:szCs w:val="24"/>
                <w:vertAlign w:val="superscript"/>
              </w:rPr>
              <w:t xml:space="preserve"> </w:t>
            </w:r>
            <w:r w:rsidRPr="00AD6109">
              <w:rPr>
                <w:sz w:val="24"/>
                <w:szCs w:val="24"/>
                <w:vertAlign w:val="subscript"/>
              </w:rPr>
              <w:t xml:space="preserve"> </w:t>
            </w:r>
            <w:r w:rsidRPr="00AD6109">
              <w:rPr>
                <w:sz w:val="24"/>
                <w:szCs w:val="24"/>
              </w:rPr>
              <w:t xml:space="preserve">– ставка за единицу максимальной мощности на осуществление мероприятий, связанных с </w:t>
            </w:r>
            <w:r w:rsidRPr="00AD6109">
              <w:rPr>
                <w:sz w:val="24"/>
                <w:szCs w:val="24"/>
              </w:rPr>
              <w:lastRenderedPageBreak/>
              <w:t>подготовкой и выдачей сетевой организацией технических условий заявителю (ТУ)</w:t>
            </w:r>
            <w:r>
              <w:rPr>
                <w:sz w:val="24"/>
                <w:szCs w:val="24"/>
              </w:rPr>
              <w:t>, руб./кВт, (без НДС)</w:t>
            </w:r>
          </w:p>
        </w:tc>
        <w:tc>
          <w:tcPr>
            <w:tcW w:w="769" w:type="pct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третья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 xml:space="preserve">постоянная и временная схема </w:t>
            </w:r>
            <w:proofErr w:type="spellStart"/>
            <w:proofErr w:type="gramStart"/>
            <w:r w:rsidRPr="00AD6109">
              <w:rPr>
                <w:sz w:val="24"/>
                <w:szCs w:val="24"/>
              </w:rPr>
              <w:t>электроснаб</w:t>
            </w:r>
            <w:r>
              <w:rPr>
                <w:sz w:val="24"/>
                <w:szCs w:val="24"/>
              </w:rPr>
              <w:t>-</w:t>
            </w:r>
            <w:r w:rsidRPr="00AD6109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77BD" w:rsidRPr="00AD6109" w:rsidTr="00221E8D">
        <w:tc>
          <w:tcPr>
            <w:tcW w:w="332" w:type="pct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AD6109">
              <w:rPr>
                <w:sz w:val="24"/>
                <w:szCs w:val="24"/>
              </w:rPr>
              <w:t>2.</w:t>
            </w:r>
          </w:p>
        </w:tc>
        <w:tc>
          <w:tcPr>
            <w:tcW w:w="1469" w:type="pct"/>
            <w:shd w:val="clear" w:color="auto" w:fill="auto"/>
          </w:tcPr>
          <w:p w:rsidR="001877BD" w:rsidRPr="00AD6109" w:rsidRDefault="001877BD" w:rsidP="00221E8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D6109">
              <w:rPr>
                <w:szCs w:val="24"/>
              </w:rPr>
              <w:t>С</w:t>
            </w:r>
            <w:proofErr w:type="gramStart"/>
            <w:r w:rsidRPr="00AD6109">
              <w:rPr>
                <w:szCs w:val="24"/>
                <w:vertAlign w:val="subscript"/>
              </w:rPr>
              <w:t>1</w:t>
            </w:r>
            <w:proofErr w:type="gramEnd"/>
            <w:r w:rsidRPr="00AD6109">
              <w:rPr>
                <w:szCs w:val="24"/>
                <w:vertAlign w:val="subscript"/>
              </w:rPr>
              <w:t>.2</w:t>
            </w:r>
            <w:proofErr w:type="spellStart"/>
            <w:r w:rsidRPr="00AD6109">
              <w:rPr>
                <w:szCs w:val="24"/>
                <w:vertAlign w:val="superscript"/>
                <w:lang w:val="en-US"/>
              </w:rPr>
              <w:t>maxN</w:t>
            </w:r>
            <w:proofErr w:type="spellEnd"/>
            <w:r w:rsidRPr="00AD6109">
              <w:rPr>
                <w:szCs w:val="24"/>
                <w:vertAlign w:val="subscript"/>
              </w:rPr>
              <w:t xml:space="preserve">  </w:t>
            </w:r>
            <w:r w:rsidRPr="00AD6109">
              <w:rPr>
                <w:szCs w:val="24"/>
              </w:rPr>
              <w:t>– ставка за единицу максимальной мощности на осуществление мероприятий, связанных с проверкой сетевой организацией выполнения заявителем ТУ</w:t>
            </w:r>
            <w:r>
              <w:rPr>
                <w:szCs w:val="24"/>
              </w:rPr>
              <w:t>, руб./кВт, (без НДС)</w:t>
            </w:r>
          </w:p>
        </w:tc>
        <w:tc>
          <w:tcPr>
            <w:tcW w:w="769" w:type="pct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 xml:space="preserve">постоянная и временная схема </w:t>
            </w:r>
            <w:proofErr w:type="spellStart"/>
            <w:proofErr w:type="gramStart"/>
            <w:r w:rsidRPr="00AD6109">
              <w:rPr>
                <w:sz w:val="24"/>
                <w:szCs w:val="24"/>
              </w:rPr>
              <w:t>электроснаб</w:t>
            </w:r>
            <w:r>
              <w:rPr>
                <w:sz w:val="24"/>
                <w:szCs w:val="24"/>
              </w:rPr>
              <w:t>-</w:t>
            </w:r>
            <w:r w:rsidRPr="00AD6109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1877BD" w:rsidRPr="00AE4136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BD" w:rsidRPr="00AD6109" w:rsidRDefault="001877BD" w:rsidP="00221E8D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C2771" w:rsidRDefault="00EE3B17" w:rsidP="00EE3B1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A73A30">
        <w:rPr>
          <w:sz w:val="28"/>
          <w:szCs w:val="28"/>
        </w:rPr>
        <w:t xml:space="preserve">тандартизированные тарифные ставки и </w:t>
      </w:r>
      <w:r w:rsidR="00AE4F8E" w:rsidRPr="00715C06">
        <w:rPr>
          <w:sz w:val="28"/>
          <w:szCs w:val="28"/>
        </w:rPr>
        <w:t>ставки за единицу максимальной мощности</w:t>
      </w:r>
      <w:r w:rsidR="00AE4F8E">
        <w:rPr>
          <w:sz w:val="28"/>
          <w:szCs w:val="28"/>
        </w:rPr>
        <w:t xml:space="preserve"> для определения платы </w:t>
      </w:r>
      <w:r w:rsidR="00AE4F8E" w:rsidRPr="00715C06">
        <w:rPr>
          <w:sz w:val="28"/>
          <w:szCs w:val="28"/>
        </w:rPr>
        <w:t>за технологическое присоединение</w:t>
      </w:r>
      <w:r w:rsidR="00AE4F8E">
        <w:rPr>
          <w:sz w:val="28"/>
          <w:szCs w:val="28"/>
        </w:rPr>
        <w:t xml:space="preserve"> к электрическим сетям </w:t>
      </w:r>
      <w:r w:rsidR="00AE4F8E" w:rsidRPr="00EC6545">
        <w:rPr>
          <w:sz w:val="28"/>
          <w:szCs w:val="28"/>
        </w:rPr>
        <w:t>сетевых организаций на территории Свердловской области на уровне</w:t>
      </w:r>
      <w:r w:rsidR="00AE4F8E">
        <w:rPr>
          <w:sz w:val="28"/>
          <w:szCs w:val="28"/>
        </w:rPr>
        <w:t xml:space="preserve"> напряжения ниже 35 кВ и мощности менее 8 900 кВт</w:t>
      </w:r>
      <w:r w:rsidRPr="00A73A30">
        <w:rPr>
          <w:sz w:val="28"/>
          <w:szCs w:val="28"/>
        </w:rPr>
        <w:t xml:space="preserve"> по мероприятиям «последней мили» </w:t>
      </w:r>
      <w:r w:rsidR="00AE4F8E">
        <w:rPr>
          <w:sz w:val="28"/>
          <w:szCs w:val="28"/>
        </w:rPr>
        <w:t>з</w:t>
      </w:r>
      <w:r>
        <w:rPr>
          <w:sz w:val="28"/>
          <w:szCs w:val="28"/>
        </w:rPr>
        <w:t xml:space="preserve">а 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заявителей, запрашивающих третью категорию надежности электроснабжения</w:t>
      </w:r>
      <w:proofErr w:type="gramEnd"/>
    </w:p>
    <w:tbl>
      <w:tblPr>
        <w:tblW w:w="5000" w:type="pct"/>
        <w:tblLook w:val="04A0"/>
      </w:tblPr>
      <w:tblGrid>
        <w:gridCol w:w="713"/>
        <w:gridCol w:w="3837"/>
        <w:gridCol w:w="1306"/>
        <w:gridCol w:w="1454"/>
        <w:gridCol w:w="1604"/>
        <w:gridCol w:w="1224"/>
      </w:tblGrid>
      <w:tr w:rsidR="001877BD" w:rsidRPr="001773C2" w:rsidTr="00CC28ED">
        <w:trPr>
          <w:trHeight w:val="70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18"/>
                <w:szCs w:val="22"/>
              </w:rPr>
            </w:pPr>
            <w:r w:rsidRPr="001773C2">
              <w:rPr>
                <w:sz w:val="18"/>
                <w:szCs w:val="22"/>
              </w:rPr>
              <w:t xml:space="preserve">№ </w:t>
            </w:r>
            <w:proofErr w:type="spellStart"/>
            <w:proofErr w:type="gramStart"/>
            <w:r w:rsidRPr="001773C2">
              <w:rPr>
                <w:sz w:val="18"/>
                <w:szCs w:val="22"/>
              </w:rPr>
              <w:t>п</w:t>
            </w:r>
            <w:proofErr w:type="spellEnd"/>
            <w:proofErr w:type="gramEnd"/>
            <w:r w:rsidRPr="001773C2">
              <w:rPr>
                <w:sz w:val="18"/>
                <w:szCs w:val="22"/>
              </w:rPr>
              <w:t>/</w:t>
            </w:r>
            <w:proofErr w:type="spellStart"/>
            <w:r w:rsidRPr="001773C2">
              <w:rPr>
                <w:sz w:val="18"/>
                <w:szCs w:val="22"/>
              </w:rPr>
              <w:t>п</w:t>
            </w:r>
            <w:proofErr w:type="spellEnd"/>
          </w:p>
        </w:tc>
        <w:tc>
          <w:tcPr>
            <w:tcW w:w="1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18"/>
                <w:szCs w:val="22"/>
              </w:rPr>
            </w:pPr>
            <w:r w:rsidRPr="001773C2">
              <w:rPr>
                <w:sz w:val="18"/>
                <w:szCs w:val="22"/>
              </w:rPr>
              <w:t>Наименование объектов электросетевого хозяйства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18"/>
                <w:szCs w:val="22"/>
              </w:rPr>
            </w:pPr>
            <w:r w:rsidRPr="001773C2">
              <w:rPr>
                <w:sz w:val="18"/>
                <w:szCs w:val="22"/>
              </w:rPr>
              <w:t>Стандартизированные тарифные ставки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18"/>
                <w:szCs w:val="22"/>
              </w:rPr>
            </w:pPr>
            <w:r w:rsidRPr="001773C2">
              <w:rPr>
                <w:sz w:val="18"/>
                <w:szCs w:val="22"/>
              </w:rPr>
              <w:t>Ставки за единицу максимальной мощности</w:t>
            </w:r>
          </w:p>
        </w:tc>
      </w:tr>
      <w:tr w:rsidR="001877BD" w:rsidRPr="001773C2" w:rsidTr="00CC28ED">
        <w:trPr>
          <w:trHeight w:val="1872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BD" w:rsidRPr="001773C2" w:rsidRDefault="001877BD" w:rsidP="00221E8D">
            <w:pPr>
              <w:rPr>
                <w:sz w:val="18"/>
                <w:szCs w:val="22"/>
              </w:rPr>
            </w:pPr>
          </w:p>
        </w:tc>
        <w:tc>
          <w:tcPr>
            <w:tcW w:w="1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BD" w:rsidRPr="001773C2" w:rsidRDefault="001877BD" w:rsidP="00221E8D">
            <w:pPr>
              <w:rPr>
                <w:sz w:val="18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18"/>
                <w:szCs w:val="22"/>
              </w:rPr>
            </w:pPr>
            <w:r w:rsidRPr="001773C2">
              <w:rPr>
                <w:sz w:val="18"/>
                <w:szCs w:val="22"/>
              </w:rPr>
              <w:t>на территории городских населенных пунктов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18"/>
                <w:szCs w:val="22"/>
              </w:rPr>
            </w:pPr>
            <w:r w:rsidRPr="001773C2">
              <w:rPr>
                <w:sz w:val="18"/>
                <w:szCs w:val="22"/>
              </w:rPr>
              <w:t>на территориях, не относящихся к территориям городских населенных пунктов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18"/>
                <w:szCs w:val="22"/>
              </w:rPr>
            </w:pPr>
            <w:r w:rsidRPr="001773C2">
              <w:rPr>
                <w:sz w:val="18"/>
                <w:szCs w:val="22"/>
              </w:rPr>
              <w:t>на территории городских населенных пунктов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18"/>
                <w:szCs w:val="22"/>
              </w:rPr>
            </w:pPr>
            <w:r w:rsidRPr="001773C2">
              <w:rPr>
                <w:sz w:val="18"/>
                <w:szCs w:val="22"/>
              </w:rPr>
              <w:t>на территориях, не относящихся к территориям городских населенных пунктов</w:t>
            </w:r>
          </w:p>
        </w:tc>
      </w:tr>
      <w:tr w:rsidR="001877BD" w:rsidRPr="001773C2" w:rsidTr="00CC28ED">
        <w:trPr>
          <w:trHeight w:val="31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</w:t>
            </w:r>
          </w:p>
        </w:tc>
      </w:tr>
      <w:tr w:rsidR="001877BD" w:rsidRPr="001773C2" w:rsidTr="00CC28ED">
        <w:trPr>
          <w:trHeight w:val="62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1.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Строительство воздушных линий электропередачи (</w:t>
            </w:r>
            <w:proofErr w:type="gramStart"/>
            <w:r w:rsidRPr="001773C2">
              <w:rPr>
                <w:bCs/>
                <w:sz w:val="20"/>
              </w:rPr>
              <w:t>ВЛ</w:t>
            </w:r>
            <w:proofErr w:type="gramEnd"/>
            <w:r w:rsidRPr="001773C2">
              <w:rPr>
                <w:bCs/>
                <w:sz w:val="20"/>
              </w:rPr>
              <w:t xml:space="preserve">) 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</w:t>
            </w:r>
            <w:proofErr w:type="gramStart"/>
            <w:r w:rsidRPr="001773C2">
              <w:rPr>
                <w:bCs/>
                <w:sz w:val="20"/>
                <w:vertAlign w:val="subscript"/>
              </w:rPr>
              <w:t>2</w:t>
            </w:r>
            <w:proofErr w:type="gramEnd"/>
            <w:r w:rsidRPr="001773C2">
              <w:rPr>
                <w:bCs/>
                <w:sz w:val="20"/>
              </w:rPr>
              <w:t xml:space="preserve">, руб./км </w:t>
            </w:r>
            <w:r w:rsidRPr="001773C2">
              <w:rPr>
                <w:bCs/>
                <w:sz w:val="20"/>
              </w:rPr>
              <w:br/>
              <w:t>(без НДС, без налога на прибыль)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</w:t>
            </w:r>
            <w:r w:rsidRPr="001773C2">
              <w:rPr>
                <w:bCs/>
                <w:sz w:val="20"/>
                <w:vertAlign w:val="subscript"/>
              </w:rPr>
              <w:t>2</w:t>
            </w:r>
            <w:r w:rsidRPr="001773C2">
              <w:rPr>
                <w:bCs/>
                <w:sz w:val="20"/>
              </w:rPr>
              <w:t>max</w:t>
            </w:r>
            <w:r w:rsidRPr="001773C2">
              <w:rPr>
                <w:bCs/>
                <w:sz w:val="20"/>
                <w:vertAlign w:val="superscript"/>
              </w:rPr>
              <w:t>N</w:t>
            </w:r>
            <w:r w:rsidRPr="001773C2">
              <w:rPr>
                <w:bCs/>
                <w:sz w:val="20"/>
              </w:rPr>
              <w:t xml:space="preserve">, руб./кВт </w:t>
            </w:r>
            <w:r w:rsidRPr="001773C2">
              <w:rPr>
                <w:bCs/>
                <w:sz w:val="20"/>
              </w:rPr>
              <w:br/>
              <w:t>(без НДС, без налога на прибыль)</w:t>
            </w:r>
          </w:p>
        </w:tc>
      </w:tr>
      <w:tr w:rsidR="001877BD" w:rsidRPr="001773C2" w:rsidTr="00CC28ED">
        <w:trPr>
          <w:trHeight w:val="31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1.1.</w:t>
            </w:r>
          </w:p>
        </w:tc>
        <w:tc>
          <w:tcPr>
            <w:tcW w:w="4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ВЛ-0,4 кВ  </w:t>
            </w:r>
          </w:p>
        </w:tc>
      </w:tr>
      <w:tr w:rsidR="001877BD" w:rsidRPr="001773C2" w:rsidTr="00CC28ED">
        <w:trPr>
          <w:trHeight w:val="62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1.1.1.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>ВЛ-0,4 кВ проводом СИП с площадью поперечного сечения до 95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на деревянных опорах с железобетонными приставками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1 471 939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1 471 939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5 150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5 150</w:t>
            </w:r>
          </w:p>
        </w:tc>
      </w:tr>
      <w:tr w:rsidR="001877BD" w:rsidRPr="001773C2" w:rsidTr="00CC28ED">
        <w:trPr>
          <w:trHeight w:val="62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1.1.2.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>ВЛ-0,4 кВ проводом СИП с площадью поперечного сечения до 120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на железобетонных опорах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1 636 242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1 636 242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3 948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3 948</w:t>
            </w:r>
          </w:p>
        </w:tc>
      </w:tr>
      <w:tr w:rsidR="001877BD" w:rsidRPr="001773C2" w:rsidTr="00CC28ED">
        <w:trPr>
          <w:trHeight w:val="31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1.2.</w:t>
            </w:r>
          </w:p>
        </w:tc>
        <w:tc>
          <w:tcPr>
            <w:tcW w:w="4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bCs/>
                <w:sz w:val="20"/>
              </w:rPr>
              <w:t xml:space="preserve">ВЛ-10(6) кВ 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62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1.2.1.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>ВЛ-10(6) кВ проводом СИП с площадью поперечного сечения до 70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на деревянных опорах с железобетонными приставками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2 114 707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2 114 707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6 026</w:t>
            </w:r>
          </w:p>
        </w:tc>
      </w:tr>
      <w:tr w:rsidR="001877BD" w:rsidRPr="001773C2" w:rsidTr="00CC28ED">
        <w:trPr>
          <w:trHeight w:val="62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1.2.2.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>ВЛ-10(6) кВ проводом СИП с площадью поперечного сечения до 150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на железобетонных опорах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1 928 633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1 928 633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8 543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8 543</w:t>
            </w:r>
          </w:p>
        </w:tc>
      </w:tr>
      <w:tr w:rsidR="001877BD" w:rsidRPr="001773C2" w:rsidTr="00CC28ED">
        <w:trPr>
          <w:trHeight w:val="1056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color w:val="000000"/>
                <w:sz w:val="18"/>
                <w:szCs w:val="18"/>
              </w:rPr>
            </w:pPr>
            <w:r w:rsidRPr="001646F1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ВЛ-10(6) кВ проводом СИП с площадью поперечного сечения  до 150 мм</w:t>
            </w:r>
            <w:proofErr w:type="gramStart"/>
            <w:r w:rsidRPr="001773C2">
              <w:rPr>
                <w:color w:val="000000"/>
                <w:sz w:val="20"/>
              </w:rPr>
              <w:t>2</w:t>
            </w:r>
            <w:proofErr w:type="gramEnd"/>
            <w:r w:rsidRPr="001773C2">
              <w:rPr>
                <w:color w:val="000000"/>
                <w:sz w:val="20"/>
              </w:rPr>
              <w:t xml:space="preserve"> на железобетонных опорах с установкой индикаторов обнаружения мест повреждения ЛЭП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1 852 170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1 852 170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</w:p>
        </w:tc>
      </w:tr>
      <w:tr w:rsidR="001877BD" w:rsidRPr="001773C2" w:rsidTr="00CC28ED">
        <w:trPr>
          <w:trHeight w:val="62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lastRenderedPageBreak/>
              <w:t>1.2.4.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>ВЛ-10(6) кВ проводом АС с площадью поперечного сечения  50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на железобетонных опорах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3 025 304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3 025 304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4 904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4 904</w:t>
            </w:r>
          </w:p>
        </w:tc>
      </w:tr>
      <w:tr w:rsidR="001877BD" w:rsidRPr="001773C2" w:rsidTr="00CC28ED">
        <w:trPr>
          <w:trHeight w:val="31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1.3.</w:t>
            </w:r>
          </w:p>
        </w:tc>
        <w:tc>
          <w:tcPr>
            <w:tcW w:w="4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bCs/>
                <w:sz w:val="20"/>
              </w:rPr>
              <w:t xml:space="preserve">ВЛ-110 кВ 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62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1.3.1.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>ВЛ-110 кВ проводом АС с площадью поперечного сечения 120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6 149 840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6 149 840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10 058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10 058</w:t>
            </w:r>
          </w:p>
        </w:tc>
      </w:tr>
      <w:tr w:rsidR="001877BD" w:rsidRPr="001773C2" w:rsidTr="00CC28ED">
        <w:trPr>
          <w:trHeight w:val="62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Строительство кабельных линий электропередачи (КЛ)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</w:t>
            </w:r>
            <w:r w:rsidRPr="001773C2">
              <w:rPr>
                <w:bCs/>
                <w:sz w:val="20"/>
                <w:vertAlign w:val="subscript"/>
              </w:rPr>
              <w:t>3</w:t>
            </w:r>
            <w:r w:rsidRPr="001773C2">
              <w:rPr>
                <w:bCs/>
                <w:sz w:val="20"/>
              </w:rPr>
              <w:t>, руб./</w:t>
            </w:r>
            <w:proofErr w:type="gramStart"/>
            <w:r w:rsidRPr="001773C2">
              <w:rPr>
                <w:bCs/>
                <w:sz w:val="20"/>
              </w:rPr>
              <w:t>км</w:t>
            </w:r>
            <w:proofErr w:type="gramEnd"/>
            <w:r w:rsidRPr="001773C2">
              <w:rPr>
                <w:bCs/>
                <w:sz w:val="20"/>
              </w:rPr>
              <w:t xml:space="preserve"> </w:t>
            </w:r>
            <w:r w:rsidRPr="001773C2">
              <w:rPr>
                <w:bCs/>
                <w:sz w:val="20"/>
              </w:rPr>
              <w:br/>
              <w:t>(без НДС, без налога на прибыль)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</w:t>
            </w:r>
            <w:r w:rsidRPr="001773C2">
              <w:rPr>
                <w:bCs/>
                <w:sz w:val="20"/>
                <w:vertAlign w:val="subscript"/>
              </w:rPr>
              <w:t>3</w:t>
            </w:r>
            <w:r w:rsidRPr="001773C2">
              <w:rPr>
                <w:bCs/>
                <w:sz w:val="20"/>
              </w:rPr>
              <w:t>max</w:t>
            </w:r>
            <w:r w:rsidRPr="001773C2">
              <w:rPr>
                <w:bCs/>
                <w:sz w:val="20"/>
                <w:vertAlign w:val="superscript"/>
              </w:rPr>
              <w:t>N</w:t>
            </w:r>
            <w:r w:rsidRPr="001773C2">
              <w:rPr>
                <w:bCs/>
                <w:sz w:val="20"/>
              </w:rPr>
              <w:t xml:space="preserve">, руб./кВт </w:t>
            </w:r>
            <w:r w:rsidRPr="001773C2">
              <w:rPr>
                <w:bCs/>
                <w:sz w:val="20"/>
              </w:rPr>
              <w:br/>
              <w:t>(без НДС, без налога на прибыль)</w:t>
            </w:r>
          </w:p>
        </w:tc>
      </w:tr>
      <w:tr w:rsidR="001877BD" w:rsidRPr="001773C2" w:rsidTr="00CC28ED">
        <w:trPr>
          <w:trHeight w:val="31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2.1.</w:t>
            </w:r>
          </w:p>
        </w:tc>
        <w:tc>
          <w:tcPr>
            <w:tcW w:w="4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КЛ-0,4 кВ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2.1.1.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КЛ-0,4 кВ кабелем марки </w:t>
            </w:r>
            <w:proofErr w:type="spellStart"/>
            <w:r w:rsidRPr="001773C2">
              <w:rPr>
                <w:sz w:val="20"/>
              </w:rPr>
              <w:t>АВБбШв</w:t>
            </w:r>
            <w:proofErr w:type="spellEnd"/>
            <w:r w:rsidRPr="001773C2">
              <w:rPr>
                <w:sz w:val="20"/>
              </w:rPr>
              <w:t xml:space="preserve"> бронированный с изоляцией из ПВХ пластиката и алюминиевой токопроводящей жилой сечением от 4х50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4х240 мм2 (прокладка в траншее) 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3 739 728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3 739 728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4 074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4 074</w:t>
            </w:r>
          </w:p>
        </w:tc>
      </w:tr>
      <w:tr w:rsidR="001877BD" w:rsidRPr="001773C2" w:rsidTr="00CC28ED">
        <w:trPr>
          <w:trHeight w:val="124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2.1.2.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КЛ-0,4 кВ кабелем марки </w:t>
            </w:r>
            <w:proofErr w:type="spellStart"/>
            <w:r w:rsidRPr="001773C2">
              <w:rPr>
                <w:sz w:val="20"/>
              </w:rPr>
              <w:t>АВБбШв</w:t>
            </w:r>
            <w:proofErr w:type="spellEnd"/>
            <w:r w:rsidRPr="001773C2">
              <w:rPr>
                <w:sz w:val="20"/>
              </w:rPr>
              <w:t xml:space="preserve"> бронированный с изоляцией из ПВХ пластиката и алюминиевой токопроводящей жилой сечением от 4х50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4х240 мм2 (прокладка методом горизонтально-направленного бурения)  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10 326 818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10 326 818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8 594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2.1.3.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КЛ-0,4 кВ кабелем марки </w:t>
            </w:r>
            <w:proofErr w:type="spellStart"/>
            <w:r w:rsidRPr="001773C2">
              <w:rPr>
                <w:sz w:val="20"/>
              </w:rPr>
              <w:t>АПвБбШв</w:t>
            </w:r>
            <w:proofErr w:type="spellEnd"/>
            <w:r w:rsidRPr="001773C2">
              <w:rPr>
                <w:sz w:val="20"/>
              </w:rPr>
              <w:t xml:space="preserve"> бронированный с изоляцией из сшитого полиэтилена и алюминиевой токопроводящей жилой сечением от 4х95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4х240 мм2 (прокладка в траншее)  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3 572 538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3 572 538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2 318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2 318</w:t>
            </w:r>
          </w:p>
        </w:tc>
      </w:tr>
      <w:tr w:rsidR="001877BD" w:rsidRPr="001773C2" w:rsidTr="00CC28ED">
        <w:trPr>
          <w:trHeight w:val="124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2.1.4.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КЛ-0,4 кВ кабелем марки </w:t>
            </w:r>
            <w:proofErr w:type="spellStart"/>
            <w:r w:rsidRPr="001773C2">
              <w:rPr>
                <w:color w:val="000000"/>
                <w:sz w:val="20"/>
              </w:rPr>
              <w:t>АПвБбШв</w:t>
            </w:r>
            <w:proofErr w:type="spellEnd"/>
            <w:r w:rsidRPr="001773C2">
              <w:rPr>
                <w:color w:val="000000"/>
                <w:sz w:val="20"/>
              </w:rPr>
              <w:t xml:space="preserve"> бронированный с изоляцией из сшитого полиэтилена и алюминиевой токопроводящей жилой сечением от 4х95 мм</w:t>
            </w:r>
            <w:proofErr w:type="gramStart"/>
            <w:r w:rsidRPr="001773C2">
              <w:rPr>
                <w:color w:val="000000"/>
                <w:sz w:val="20"/>
              </w:rPr>
              <w:t>2</w:t>
            </w:r>
            <w:proofErr w:type="gramEnd"/>
            <w:r w:rsidRPr="001773C2">
              <w:rPr>
                <w:color w:val="000000"/>
                <w:sz w:val="20"/>
              </w:rPr>
              <w:t xml:space="preserve"> до 4х240 мм2  (прокладка методом горизонтально-направленного бурения)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9 933 722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9 933 722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21 979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2.1.5.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КЛ-0,4 кВ кабелем марки </w:t>
            </w:r>
            <w:proofErr w:type="spellStart"/>
            <w:r w:rsidRPr="001773C2">
              <w:rPr>
                <w:sz w:val="20"/>
              </w:rPr>
              <w:t>ВБбШв</w:t>
            </w:r>
            <w:proofErr w:type="spellEnd"/>
            <w:r w:rsidRPr="001773C2">
              <w:rPr>
                <w:sz w:val="20"/>
              </w:rPr>
              <w:t xml:space="preserve"> бронированный с изоляцией из ПВХ пластиката и медной токопроводящей жилой сечением от 4х50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4х240 мм2 (прокладка в траншее) 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5 524 725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5 524 725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2 108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2 108</w:t>
            </w:r>
          </w:p>
        </w:tc>
      </w:tr>
      <w:tr w:rsidR="001877BD" w:rsidRPr="001773C2" w:rsidTr="00CC28ED">
        <w:trPr>
          <w:trHeight w:val="121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2.1.6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КЛ-0,4 кВ кабелем марки </w:t>
            </w:r>
            <w:proofErr w:type="spellStart"/>
            <w:r w:rsidRPr="001773C2">
              <w:rPr>
                <w:sz w:val="20"/>
              </w:rPr>
              <w:t>ВБбШв</w:t>
            </w:r>
            <w:proofErr w:type="spellEnd"/>
            <w:r w:rsidRPr="001773C2">
              <w:rPr>
                <w:sz w:val="20"/>
              </w:rPr>
              <w:t xml:space="preserve"> бронированный с изоляцией из ПВХ пластиката и медной токопроводящей жилой сечением от 4х185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4х240 мм2  (прокладка методом горизонтально-направленного бурения)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17 298 860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17 298 860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116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2.1.7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КЛ-0,4 кВ кабелем марки </w:t>
            </w:r>
            <w:proofErr w:type="spellStart"/>
            <w:r w:rsidRPr="001773C2">
              <w:rPr>
                <w:sz w:val="20"/>
              </w:rPr>
              <w:t>ПвБбШв</w:t>
            </w:r>
            <w:proofErr w:type="spellEnd"/>
            <w:r w:rsidRPr="001773C2">
              <w:rPr>
                <w:sz w:val="20"/>
              </w:rPr>
              <w:t xml:space="preserve"> бронированный с изоляцией из сшитого полиэтилена и медной токопроводящей жилой сечением от 4х95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4х240 мм2 (прокладка в траншее)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6 020 192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6 020 192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5 573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139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2.1.8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КЛ-0,4 кВ кабелем марки </w:t>
            </w:r>
            <w:proofErr w:type="spellStart"/>
            <w:r w:rsidRPr="001773C2">
              <w:rPr>
                <w:sz w:val="20"/>
              </w:rPr>
              <w:t>ПвБбШв</w:t>
            </w:r>
            <w:proofErr w:type="spellEnd"/>
            <w:r w:rsidRPr="001773C2">
              <w:rPr>
                <w:sz w:val="20"/>
              </w:rPr>
              <w:t xml:space="preserve"> бронированный с изоляцией из сшитого полиэтилена и медной токопроводящей жилой сечением от 4х185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4х240 мм2  (прокладка методом горизонтально-направленного бурения)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15 907 742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15 907 742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31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</w:t>
            </w:r>
          </w:p>
        </w:tc>
        <w:tc>
          <w:tcPr>
            <w:tcW w:w="4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КЛ-10(6) кВ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2.2.1.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sz w:val="20"/>
              </w:rPr>
              <w:t>ААБл</w:t>
            </w:r>
            <w:proofErr w:type="spellEnd"/>
            <w:r w:rsidRPr="001773C2">
              <w:rPr>
                <w:sz w:val="20"/>
              </w:rPr>
              <w:t xml:space="preserve"> бронированный с бумажной изоляцией и алюминиевой токопроводящей жилой  сечением от 3х50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3х240 мм2 (прокладка в траншее)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3 785 405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3 785 405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4 701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4 701</w:t>
            </w:r>
          </w:p>
        </w:tc>
      </w:tr>
      <w:tr w:rsidR="001877BD" w:rsidRPr="001773C2" w:rsidTr="00CC28ED">
        <w:trPr>
          <w:trHeight w:val="124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lastRenderedPageBreak/>
              <w:t>2.2.2.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sz w:val="20"/>
              </w:rPr>
              <w:t>ААБл</w:t>
            </w:r>
            <w:proofErr w:type="spellEnd"/>
            <w:r w:rsidRPr="001773C2">
              <w:rPr>
                <w:sz w:val="20"/>
              </w:rPr>
              <w:t xml:space="preserve"> бронированный с бумажной изоляцией и алюминиевой токопроводящей жилой  сечением от 3х50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3х240 мм2 (прокладка методом горизонтально-направленного бурения) 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15 491 027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15 491 027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8 296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8 296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2.2.3.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>КЛ-10(6) кВ кабелем марки АСБл2у бронированный с бумажной изоляцией и алюминиевой токопроводящей жилой  сечением 3х95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(прокладка в траншее)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4 470 521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4 470 521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16 092</w:t>
            </w:r>
          </w:p>
        </w:tc>
      </w:tr>
      <w:tr w:rsidR="001877BD" w:rsidRPr="001773C2" w:rsidTr="00CC28ED">
        <w:trPr>
          <w:trHeight w:val="111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2.2.4.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sz w:val="20"/>
              </w:rPr>
              <w:t>АПвПг</w:t>
            </w:r>
            <w:proofErr w:type="spellEnd"/>
            <w:r w:rsidRPr="001773C2">
              <w:rPr>
                <w:sz w:val="20"/>
              </w:rPr>
              <w:t xml:space="preserve"> с изоляцией из сшитого полиэтилена и алюминиевой токопроводящей жилой сечением от 3х(1х120)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3х(1х630) мм2 (прокладка в траншее)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4 929 166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4 929 166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3 427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3 427</w:t>
            </w:r>
          </w:p>
        </w:tc>
      </w:tr>
      <w:tr w:rsidR="001877BD" w:rsidRPr="001773C2" w:rsidTr="00CC28ED">
        <w:trPr>
          <w:trHeight w:val="124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2.2.5.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sz w:val="20"/>
              </w:rPr>
              <w:t>АПвПг</w:t>
            </w:r>
            <w:proofErr w:type="spellEnd"/>
            <w:r w:rsidRPr="001773C2">
              <w:rPr>
                <w:sz w:val="20"/>
              </w:rPr>
              <w:t xml:space="preserve">  с изоляцией из сшитого полиэтилена и алюминиевой токопроводящей жилой сечением от 3х(1х120)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3х(1х630) мм2 (прокладка методом горизонтально-направленного бурения)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16 740 909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16 740 909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6 910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6 910</w:t>
            </w:r>
          </w:p>
        </w:tc>
      </w:tr>
      <w:tr w:rsidR="001877BD" w:rsidRPr="001773C2" w:rsidTr="00CC28ED">
        <w:trPr>
          <w:trHeight w:val="111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2.2.6.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sz w:val="20"/>
              </w:rPr>
              <w:t>АПвПг</w:t>
            </w:r>
            <w:proofErr w:type="spellEnd"/>
            <w:r w:rsidRPr="001773C2">
              <w:rPr>
                <w:sz w:val="20"/>
              </w:rPr>
              <w:t xml:space="preserve"> с изоляцией из сшитого полиэтилена и алюминиевой токопроводящей жилой сечением от 3х120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3х240 мм2 (прокладка в траншее)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3 292 222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3 292 222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1 639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1 639</w:t>
            </w:r>
          </w:p>
        </w:tc>
      </w:tr>
      <w:tr w:rsidR="001877BD" w:rsidRPr="001773C2" w:rsidTr="00CC28ED">
        <w:trPr>
          <w:trHeight w:val="124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2.2.7.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sz w:val="20"/>
              </w:rPr>
              <w:t>АПвПг</w:t>
            </w:r>
            <w:proofErr w:type="spellEnd"/>
            <w:r w:rsidRPr="001773C2">
              <w:rPr>
                <w:sz w:val="20"/>
              </w:rPr>
              <w:t xml:space="preserve"> с изоляцией из сшитого полиэтилена и алюминиевой токопроводящей жилой сечением от 3х120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3х240 мм2 (прокладка методом горизонтально-направленного бурения)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13 166 015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13 166 015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1 573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165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2.2.8.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color w:val="000000"/>
                <w:sz w:val="20"/>
              </w:rPr>
              <w:t>АПвПг</w:t>
            </w:r>
            <w:proofErr w:type="spellEnd"/>
            <w:r w:rsidRPr="001773C2">
              <w:rPr>
                <w:color w:val="000000"/>
                <w:sz w:val="20"/>
              </w:rPr>
              <w:t xml:space="preserve"> с изоляцией из сшитого полиэтилена и алюминиевой токопроводящей жилой сечением </w:t>
            </w:r>
            <w:r>
              <w:rPr>
                <w:color w:val="000000"/>
                <w:sz w:val="20"/>
              </w:rPr>
              <w:t>от 3х(1х240) мм</w:t>
            </w:r>
            <w:proofErr w:type="gramStart"/>
            <w:r>
              <w:rPr>
                <w:color w:val="000000"/>
                <w:sz w:val="20"/>
              </w:rPr>
              <w:t>2</w:t>
            </w:r>
            <w:proofErr w:type="gramEnd"/>
            <w:r>
              <w:rPr>
                <w:color w:val="000000"/>
                <w:sz w:val="20"/>
              </w:rPr>
              <w:t xml:space="preserve"> до </w:t>
            </w:r>
            <w:r w:rsidRPr="001773C2">
              <w:rPr>
                <w:color w:val="000000"/>
                <w:sz w:val="20"/>
              </w:rPr>
              <w:t xml:space="preserve">3х(1х630) мм2 (прокладка открытым способом с устройством трубопроводов кабельной канализации с учетом резервного трубопровода и установкой кабельных колодцев)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12 614 409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12 614 409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169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2.2.9.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color w:val="000000"/>
                <w:sz w:val="20"/>
              </w:rPr>
              <w:t>АПвПг</w:t>
            </w:r>
            <w:proofErr w:type="spellEnd"/>
            <w:r w:rsidRPr="001773C2">
              <w:rPr>
                <w:color w:val="000000"/>
                <w:sz w:val="20"/>
              </w:rPr>
              <w:t xml:space="preserve"> с изоляцией из сшитого полиэтилена и алюминиевой токопроводящей жилой сечением </w:t>
            </w:r>
            <w:r>
              <w:rPr>
                <w:color w:val="000000"/>
                <w:sz w:val="20"/>
              </w:rPr>
              <w:t>от 3х(1х240) мм</w:t>
            </w:r>
            <w:proofErr w:type="gramStart"/>
            <w:r>
              <w:rPr>
                <w:color w:val="000000"/>
                <w:sz w:val="20"/>
              </w:rPr>
              <w:t>2</w:t>
            </w:r>
            <w:proofErr w:type="gramEnd"/>
            <w:r>
              <w:rPr>
                <w:color w:val="000000"/>
                <w:sz w:val="20"/>
              </w:rPr>
              <w:t xml:space="preserve"> до </w:t>
            </w:r>
            <w:r w:rsidRPr="001773C2">
              <w:rPr>
                <w:color w:val="000000"/>
                <w:sz w:val="20"/>
              </w:rPr>
              <w:t xml:space="preserve">3х(1х630) мм2 (прокладка методом горизонтально-направленного бурения с устройством трубопроводов кабельной канализации с учетом резервного трубопровода и установкой кабельных колодцев)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48 560 888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48 560 888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106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2.2.10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color w:val="000000"/>
                <w:sz w:val="20"/>
              </w:rPr>
              <w:t>ПвПг</w:t>
            </w:r>
            <w:proofErr w:type="spellEnd"/>
            <w:r w:rsidRPr="001773C2">
              <w:rPr>
                <w:color w:val="000000"/>
                <w:sz w:val="20"/>
              </w:rPr>
              <w:t xml:space="preserve"> с изоляцией из сшитого полиэтилена и медной токопроводящей жилой сечением от 3х(1х95) мм</w:t>
            </w:r>
            <w:proofErr w:type="gramStart"/>
            <w:r w:rsidRPr="001773C2">
              <w:rPr>
                <w:color w:val="000000"/>
                <w:sz w:val="20"/>
              </w:rPr>
              <w:t>2</w:t>
            </w:r>
            <w:proofErr w:type="gramEnd"/>
            <w:r w:rsidRPr="001773C2">
              <w:rPr>
                <w:color w:val="000000"/>
                <w:sz w:val="20"/>
              </w:rPr>
              <w:t xml:space="preserve"> до 3х(1х630) мм2 (прокладка в траншее)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7 755 414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7 755 414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146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2.2.11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color w:val="000000"/>
                <w:sz w:val="20"/>
              </w:rPr>
              <w:t>ПвПг</w:t>
            </w:r>
            <w:proofErr w:type="spellEnd"/>
            <w:r w:rsidRPr="001773C2">
              <w:rPr>
                <w:color w:val="000000"/>
                <w:sz w:val="20"/>
              </w:rPr>
              <w:t xml:space="preserve"> с изоляцией из сшитого полиэтилена и медной токопроводящей жилой сечением от 3х(1х95) мм</w:t>
            </w:r>
            <w:proofErr w:type="gramStart"/>
            <w:r w:rsidRPr="001773C2">
              <w:rPr>
                <w:color w:val="000000"/>
                <w:sz w:val="20"/>
              </w:rPr>
              <w:t>2</w:t>
            </w:r>
            <w:proofErr w:type="gramEnd"/>
            <w:r w:rsidRPr="001773C2">
              <w:rPr>
                <w:color w:val="000000"/>
                <w:sz w:val="20"/>
              </w:rPr>
              <w:t xml:space="preserve"> до 3х(1х630) мм2 (прокладка методом горизонтально-направленного бурения)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15 991 023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15 991 023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557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2.2.12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color w:val="000000"/>
                <w:sz w:val="20"/>
              </w:rPr>
              <w:t>ПвПг</w:t>
            </w:r>
            <w:proofErr w:type="spellEnd"/>
            <w:r w:rsidRPr="001773C2">
              <w:rPr>
                <w:color w:val="000000"/>
                <w:sz w:val="20"/>
              </w:rPr>
              <w:t xml:space="preserve"> с изоляцией из сшитого полиэтилена и </w:t>
            </w:r>
            <w:r>
              <w:rPr>
                <w:color w:val="000000"/>
                <w:sz w:val="20"/>
              </w:rPr>
              <w:lastRenderedPageBreak/>
              <w:t>медной</w:t>
            </w:r>
            <w:r w:rsidRPr="001773C2">
              <w:rPr>
                <w:color w:val="000000"/>
                <w:sz w:val="20"/>
              </w:rPr>
              <w:t xml:space="preserve"> токопроводящей жилой сечением </w:t>
            </w:r>
            <w:r>
              <w:rPr>
                <w:color w:val="000000"/>
                <w:sz w:val="20"/>
              </w:rPr>
              <w:t>от 3х(1х240) мм</w:t>
            </w:r>
            <w:proofErr w:type="gramStart"/>
            <w:r>
              <w:rPr>
                <w:color w:val="000000"/>
                <w:sz w:val="20"/>
              </w:rPr>
              <w:t>2</w:t>
            </w:r>
            <w:proofErr w:type="gramEnd"/>
            <w:r>
              <w:rPr>
                <w:color w:val="000000"/>
                <w:sz w:val="20"/>
              </w:rPr>
              <w:t xml:space="preserve"> до </w:t>
            </w:r>
            <w:r w:rsidRPr="001773C2">
              <w:rPr>
                <w:color w:val="000000"/>
                <w:sz w:val="20"/>
              </w:rPr>
              <w:t xml:space="preserve">3х(1х630) мм2 (прокладка открытым способом с устройством трубопроводов кабельной канализации с учетом резервного трубопровода и установкой кабельных колодцев)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18 351 944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18 351 944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187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lastRenderedPageBreak/>
              <w:t>2.2.13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color w:val="000000"/>
                <w:sz w:val="20"/>
              </w:rPr>
              <w:t>ПвПг</w:t>
            </w:r>
            <w:proofErr w:type="spellEnd"/>
            <w:r w:rsidRPr="001773C2">
              <w:rPr>
                <w:color w:val="000000"/>
                <w:sz w:val="20"/>
              </w:rPr>
              <w:t xml:space="preserve"> с изоляцией из сшитого полиэтилена и </w:t>
            </w:r>
            <w:r>
              <w:rPr>
                <w:color w:val="000000"/>
                <w:sz w:val="20"/>
              </w:rPr>
              <w:t>медной</w:t>
            </w:r>
            <w:r w:rsidRPr="001773C2">
              <w:rPr>
                <w:color w:val="000000"/>
                <w:sz w:val="20"/>
              </w:rPr>
              <w:t xml:space="preserve"> токопроводящей жилой сечением </w:t>
            </w:r>
            <w:r>
              <w:rPr>
                <w:color w:val="000000"/>
                <w:sz w:val="20"/>
              </w:rPr>
              <w:t>от 3х(1х240) мм</w:t>
            </w:r>
            <w:proofErr w:type="gramStart"/>
            <w:r>
              <w:rPr>
                <w:color w:val="000000"/>
                <w:sz w:val="20"/>
              </w:rPr>
              <w:t>2</w:t>
            </w:r>
            <w:proofErr w:type="gramEnd"/>
            <w:r>
              <w:rPr>
                <w:color w:val="000000"/>
                <w:sz w:val="20"/>
              </w:rPr>
              <w:t xml:space="preserve"> до </w:t>
            </w:r>
            <w:r w:rsidRPr="001773C2">
              <w:rPr>
                <w:color w:val="000000"/>
                <w:sz w:val="20"/>
              </w:rPr>
              <w:t xml:space="preserve">3х(1х630) мм2 (прокладка методом горизонтально-направленного бурения с устройством трубопроводов кабельной канализации с учетом резервного трубопровода и установкой кабельных колодцев)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53 785 376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53 785 376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2.2.14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КЛ-10(6) кВ кабелем марки </w:t>
            </w:r>
            <w:proofErr w:type="spellStart"/>
            <w:r w:rsidRPr="001773C2">
              <w:rPr>
                <w:color w:val="000000"/>
                <w:sz w:val="20"/>
              </w:rPr>
              <w:t>ВБбШв</w:t>
            </w:r>
            <w:proofErr w:type="spellEnd"/>
            <w:r w:rsidRPr="001773C2">
              <w:rPr>
                <w:color w:val="000000"/>
                <w:sz w:val="20"/>
              </w:rPr>
              <w:t xml:space="preserve"> бронированный с изоляцией из ПВХ пластиката и медной токопроводящей жилой сечением от 3х95 мм</w:t>
            </w:r>
            <w:proofErr w:type="gramStart"/>
            <w:r w:rsidRPr="001773C2">
              <w:rPr>
                <w:color w:val="000000"/>
                <w:sz w:val="20"/>
              </w:rPr>
              <w:t>2</w:t>
            </w:r>
            <w:proofErr w:type="gramEnd"/>
            <w:r w:rsidRPr="001773C2">
              <w:rPr>
                <w:color w:val="000000"/>
                <w:sz w:val="20"/>
              </w:rPr>
              <w:t xml:space="preserve"> до 3х240 мм2  (прокладка в траншее)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4 404 016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4 404 016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31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2.3.</w:t>
            </w:r>
          </w:p>
        </w:tc>
        <w:tc>
          <w:tcPr>
            <w:tcW w:w="4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КЛ-20 кВ 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2.3.1.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КЛ-20 кВ кабелем марки </w:t>
            </w:r>
            <w:proofErr w:type="spellStart"/>
            <w:r w:rsidRPr="001773C2">
              <w:rPr>
                <w:sz w:val="20"/>
              </w:rPr>
              <w:t>АПвПг</w:t>
            </w:r>
            <w:proofErr w:type="spellEnd"/>
            <w:r w:rsidRPr="001773C2">
              <w:rPr>
                <w:sz w:val="20"/>
              </w:rPr>
              <w:t xml:space="preserve"> с изоляцией из сшитого полиэтилена и алюминиевой токопроводящей жилой сечением от 3х(1х400)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3х(1х630) мм2 (прокладка в траншее)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4 421 803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4 421 803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2 871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124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2.3.2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КЛ-20 кВ кабелем марки </w:t>
            </w:r>
            <w:proofErr w:type="spellStart"/>
            <w:r w:rsidRPr="001773C2">
              <w:rPr>
                <w:sz w:val="20"/>
              </w:rPr>
              <w:t>АПвПг</w:t>
            </w:r>
            <w:proofErr w:type="spellEnd"/>
            <w:r w:rsidRPr="001773C2">
              <w:rPr>
                <w:sz w:val="20"/>
              </w:rPr>
              <w:t xml:space="preserve"> с изоляцией из сшитого полиэтилена и алюминиевой токопроводящей жилой сечением от 3х(1х120)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до 3х(1х630) мм2 (прокладка методом горизонтально-направленного бурения) 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12 235 714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12 235 714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31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2.4.</w:t>
            </w:r>
          </w:p>
        </w:tc>
        <w:tc>
          <w:tcPr>
            <w:tcW w:w="4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КЛ-110 кВ  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2.4.1.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>КЛ-110 кВ кабелем марки ПвПу2г с изоляцией из сшитого полиэтилена и медной токопроводящей жилой сечением 3х(1х1200/240-110) мм</w:t>
            </w:r>
            <w:proofErr w:type="gramStart"/>
            <w:r w:rsidRPr="001773C2">
              <w:rPr>
                <w:sz w:val="20"/>
              </w:rPr>
              <w:t>2</w:t>
            </w:r>
            <w:proofErr w:type="gramEnd"/>
            <w:r w:rsidRPr="001773C2">
              <w:rPr>
                <w:sz w:val="20"/>
              </w:rPr>
              <w:t xml:space="preserve"> (прокладка в железобетонном лотке) 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76 324 302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Строительство пунктов секционирования (</w:t>
            </w:r>
            <w:proofErr w:type="spellStart"/>
            <w:r w:rsidRPr="001773C2">
              <w:rPr>
                <w:bCs/>
                <w:sz w:val="20"/>
              </w:rPr>
              <w:t>реклоузеров</w:t>
            </w:r>
            <w:proofErr w:type="spellEnd"/>
            <w:r w:rsidRPr="001773C2">
              <w:rPr>
                <w:bCs/>
                <w:sz w:val="20"/>
              </w:rPr>
              <w:t>, распределительных пунктов, переключательных пунктов)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</w:t>
            </w:r>
            <w:proofErr w:type="gramStart"/>
            <w:r w:rsidRPr="001773C2">
              <w:rPr>
                <w:bCs/>
                <w:sz w:val="20"/>
                <w:vertAlign w:val="subscript"/>
              </w:rPr>
              <w:t>4</w:t>
            </w:r>
            <w:proofErr w:type="gramEnd"/>
            <w:r w:rsidRPr="001773C2">
              <w:rPr>
                <w:bCs/>
                <w:sz w:val="20"/>
              </w:rPr>
              <w:t xml:space="preserve">, руб./шт. </w:t>
            </w:r>
            <w:r w:rsidRPr="001773C2">
              <w:rPr>
                <w:bCs/>
                <w:sz w:val="20"/>
              </w:rPr>
              <w:br/>
              <w:t>(без НДС, без налога на прибыль)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</w:t>
            </w:r>
            <w:r w:rsidRPr="001773C2">
              <w:rPr>
                <w:bCs/>
                <w:sz w:val="20"/>
                <w:vertAlign w:val="subscript"/>
              </w:rPr>
              <w:t>4</w:t>
            </w:r>
            <w:r w:rsidRPr="001773C2">
              <w:rPr>
                <w:bCs/>
                <w:sz w:val="20"/>
              </w:rPr>
              <w:t>max</w:t>
            </w:r>
            <w:r w:rsidRPr="001773C2">
              <w:rPr>
                <w:bCs/>
                <w:sz w:val="20"/>
                <w:vertAlign w:val="superscript"/>
              </w:rPr>
              <w:t>N</w:t>
            </w:r>
            <w:r w:rsidRPr="001773C2">
              <w:rPr>
                <w:bCs/>
                <w:sz w:val="20"/>
              </w:rPr>
              <w:t xml:space="preserve">, руб./кВт </w:t>
            </w:r>
            <w:r w:rsidRPr="001773C2">
              <w:rPr>
                <w:bCs/>
                <w:sz w:val="20"/>
              </w:rPr>
              <w:br/>
              <w:t>(без НДС, без налога на прибыль)</w:t>
            </w:r>
          </w:p>
        </w:tc>
      </w:tr>
      <w:tr w:rsidR="001877BD" w:rsidRPr="001773C2" w:rsidTr="00CC28ED">
        <w:trPr>
          <w:trHeight w:val="31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3.1.</w:t>
            </w:r>
          </w:p>
        </w:tc>
        <w:tc>
          <w:tcPr>
            <w:tcW w:w="4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bCs/>
                <w:sz w:val="20"/>
              </w:rPr>
              <w:t>Блочные комплектные распределительные пункты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62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3.1.1.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>Блочные комплектные распределительные пункты на 18 и</w:t>
            </w:r>
            <w:r>
              <w:rPr>
                <w:sz w:val="20"/>
              </w:rPr>
              <w:t>ли</w:t>
            </w:r>
            <w:r w:rsidRPr="001773C2">
              <w:rPr>
                <w:sz w:val="20"/>
              </w:rPr>
              <w:t xml:space="preserve"> 22 ячейки на номинальное напряжение 10(6) кВ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36 321 549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36 321 549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9 820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31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3.2.</w:t>
            </w:r>
          </w:p>
        </w:tc>
        <w:tc>
          <w:tcPr>
            <w:tcW w:w="4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bCs/>
                <w:sz w:val="20"/>
              </w:rPr>
            </w:pPr>
            <w:proofErr w:type="spellStart"/>
            <w:r w:rsidRPr="001773C2">
              <w:rPr>
                <w:bCs/>
                <w:sz w:val="20"/>
              </w:rPr>
              <w:t>Реклоузеры</w:t>
            </w:r>
            <w:proofErr w:type="spellEnd"/>
            <w:r w:rsidRPr="001773C2">
              <w:rPr>
                <w:bCs/>
                <w:sz w:val="20"/>
              </w:rPr>
              <w:t> </w:t>
            </w:r>
          </w:p>
        </w:tc>
      </w:tr>
      <w:tr w:rsidR="001877BD" w:rsidRPr="001773C2" w:rsidTr="00CC28ED">
        <w:trPr>
          <w:trHeight w:val="31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3.2.1.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proofErr w:type="spellStart"/>
            <w:r w:rsidRPr="001773C2">
              <w:rPr>
                <w:sz w:val="20"/>
              </w:rPr>
              <w:t>Реклоузер</w:t>
            </w:r>
            <w:proofErr w:type="spellEnd"/>
            <w:r w:rsidRPr="001773C2">
              <w:rPr>
                <w:sz w:val="20"/>
              </w:rPr>
              <w:t xml:space="preserve"> 10(6) кВ (с установкой железобетонной опоры)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876 645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876 645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4 296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4 296</w:t>
            </w:r>
          </w:p>
        </w:tc>
      </w:tr>
      <w:tr w:rsidR="001877BD" w:rsidRPr="001773C2" w:rsidTr="00CC28ED">
        <w:trPr>
          <w:trHeight w:val="62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3.2.2.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proofErr w:type="spellStart"/>
            <w:r w:rsidRPr="001773C2">
              <w:rPr>
                <w:sz w:val="20"/>
              </w:rPr>
              <w:t>Реклоузер</w:t>
            </w:r>
            <w:proofErr w:type="spellEnd"/>
            <w:r w:rsidRPr="001773C2">
              <w:rPr>
                <w:sz w:val="20"/>
              </w:rPr>
              <w:t xml:space="preserve"> 10(6) кВ с пунктом коммерческого учета (с установкой железобетонной опоры)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1 623 592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1 623 592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2 739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6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3.2.3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proofErr w:type="spellStart"/>
            <w:r w:rsidRPr="001773C2">
              <w:rPr>
                <w:sz w:val="20"/>
              </w:rPr>
              <w:t>Реклоузер</w:t>
            </w:r>
            <w:proofErr w:type="spellEnd"/>
            <w:r w:rsidRPr="001773C2">
              <w:rPr>
                <w:sz w:val="20"/>
              </w:rPr>
              <w:t xml:space="preserve"> 35 кВ (с установкой металлической анкерно-угловой опоры)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3 506 179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3 506 179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31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3.3.</w:t>
            </w:r>
          </w:p>
        </w:tc>
        <w:tc>
          <w:tcPr>
            <w:tcW w:w="4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bCs/>
                <w:sz w:val="20"/>
              </w:rPr>
              <w:t>Прочее оборудование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31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3.3.1.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>Разъединитель РЛНД 10(6) кВ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25 820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25 820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268</w:t>
            </w:r>
          </w:p>
        </w:tc>
      </w:tr>
      <w:tr w:rsidR="001877BD" w:rsidRPr="001773C2" w:rsidTr="00CC28ED">
        <w:trPr>
          <w:trHeight w:val="31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3.3.2.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>Разъединитель ПРВТ 10(6) кВ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138 537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138 537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961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961</w:t>
            </w:r>
          </w:p>
        </w:tc>
      </w:tr>
      <w:tr w:rsidR="001877BD" w:rsidRPr="001773C2" w:rsidTr="00CC28ED">
        <w:trPr>
          <w:trHeight w:val="31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3.3.3.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>Шкаф распределительный ШР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62 403 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62 403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2 841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2 841</w:t>
            </w:r>
          </w:p>
        </w:tc>
      </w:tr>
      <w:tr w:rsidR="001877BD" w:rsidRPr="001773C2" w:rsidTr="00CC28ED">
        <w:trPr>
          <w:trHeight w:val="62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lastRenderedPageBreak/>
              <w:t>3.3.4.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>Шкаф распределительный с измерительным комплексом для строительства воздушной линии ВЛ-0,4 кВ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43 417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43 417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62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3.3.5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Шкаф распределительный с измерительным комплексом для строительства кабельной линии КЛ-0,4 кВ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55 337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55 337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62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3.3.6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  <w:vertAlign w:val="superscript"/>
              </w:rPr>
            </w:pPr>
            <w:r w:rsidRPr="001773C2">
              <w:rPr>
                <w:color w:val="000000"/>
                <w:sz w:val="20"/>
              </w:rPr>
              <w:t xml:space="preserve">Шкаф распределительный с измерительным комплексом для строительства кабельной линии </w:t>
            </w:r>
          </w:p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КЛ -20/10(6) кВ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351 804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351 804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Строительство трансформаторных подстанций (ТП), за исключением распределительных трансформаторных подстанций (РТП), с уровнем напряжения до 35 кВ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</w:t>
            </w:r>
            <w:r w:rsidRPr="001773C2">
              <w:rPr>
                <w:bCs/>
                <w:sz w:val="20"/>
                <w:vertAlign w:val="subscript"/>
              </w:rPr>
              <w:t>5</w:t>
            </w:r>
            <w:r w:rsidRPr="001773C2">
              <w:rPr>
                <w:bCs/>
                <w:sz w:val="20"/>
              </w:rPr>
              <w:t xml:space="preserve">, руб./кВт </w:t>
            </w:r>
            <w:r w:rsidRPr="001773C2">
              <w:rPr>
                <w:bCs/>
                <w:sz w:val="20"/>
              </w:rPr>
              <w:br w:type="page"/>
              <w:t>(без НДС, без налога на прибыль)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</w:t>
            </w:r>
            <w:r w:rsidRPr="001773C2">
              <w:rPr>
                <w:bCs/>
                <w:sz w:val="20"/>
                <w:vertAlign w:val="subscript"/>
              </w:rPr>
              <w:t>5</w:t>
            </w:r>
            <w:r w:rsidRPr="001773C2">
              <w:rPr>
                <w:bCs/>
                <w:sz w:val="20"/>
              </w:rPr>
              <w:t>max</w:t>
            </w:r>
            <w:r w:rsidRPr="001773C2">
              <w:rPr>
                <w:bCs/>
                <w:sz w:val="20"/>
                <w:vertAlign w:val="superscript"/>
              </w:rPr>
              <w:t>N</w:t>
            </w:r>
            <w:r w:rsidRPr="001773C2">
              <w:rPr>
                <w:bCs/>
                <w:sz w:val="20"/>
              </w:rPr>
              <w:t xml:space="preserve">, руб./кВт </w:t>
            </w:r>
            <w:r w:rsidRPr="001773C2">
              <w:rPr>
                <w:bCs/>
                <w:sz w:val="20"/>
              </w:rPr>
              <w:br w:type="page"/>
              <w:t>(без НДС, без налога на прибыль)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4.1.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Комплектные трансформаторные подстанции КТП с трансформатором ТМГ от 1х25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1х1000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на номинальное напряжение 10(6)/0,4 кВ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9 189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9 189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9 189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9 189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4.2.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Комплектные трансформаторные подстанции КТП с трансформаторами ТМГ от 2х100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2х630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на номинальное напряжение 10(6)/0,4 кВ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8 449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8 449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8 449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8 449</w:t>
            </w:r>
          </w:p>
        </w:tc>
      </w:tr>
      <w:tr w:rsidR="001877BD" w:rsidRPr="001773C2" w:rsidTr="00CC28ED">
        <w:trPr>
          <w:trHeight w:val="124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4.3.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Комплектные трансформаторные подстанции КТП-ТВ из панелей типа "сэндвич" (тупиковые) с трансформатором ТМГ от 1х250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 xml:space="preserve"> до 1х630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 xml:space="preserve"> на номинальное напряжение 10(6)/0,4 кВ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7 899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7 899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7 899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7 899</w:t>
            </w:r>
          </w:p>
        </w:tc>
      </w:tr>
      <w:tr w:rsidR="001877BD" w:rsidRPr="001773C2" w:rsidTr="00CC28ED">
        <w:trPr>
          <w:trHeight w:val="124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4.4.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Комплектные трансформаторные подстанции КТП-ПВ из панелей типа "сэндвич" (транзитные с воздушным вводом) с трансформатором ТМГ от 1х63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1х100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на номинальное напряжение 10(6)/0,4 кВ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7 723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7 723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7 723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7 723</w:t>
            </w:r>
          </w:p>
        </w:tc>
      </w:tr>
      <w:tr w:rsidR="001877BD" w:rsidRPr="001773C2" w:rsidTr="00CC28ED">
        <w:trPr>
          <w:trHeight w:val="124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4.5.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Комплектные трансформаторные подстанции КТП-ПК из панелей типа "сэндвич" (транзитные с кабельным вводом) с трансформатором ТМГ от 1х63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 xml:space="preserve"> до 1х100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 xml:space="preserve"> на номинальное напряжение 10(6)/0,4 кВ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19 489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19 489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19 489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19 489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4.6.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Комплектные трансформаторные подстанции КТП-Б (тупиковые) в железобетонном корпусе с трансформатором ТМГ  1х250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 xml:space="preserve"> на номинальное напряжение 10(6)/0,4 кВ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5 243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5 243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5 243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4.7.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Комплектные трансформаторные подстанции КТП-Б (тупиковые) в железобетонном корпусе с трансформатором ТМГ 1х400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на номинальное напряжение 20(6)/0,4 кВ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5 853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−</w:t>
            </w:r>
            <w:r w:rsidRPr="001773C2">
              <w:rPr>
                <w:sz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5 853</w:t>
            </w:r>
          </w:p>
        </w:tc>
      </w:tr>
      <w:tr w:rsidR="001877BD" w:rsidRPr="001773C2" w:rsidTr="00CC28ED">
        <w:trPr>
          <w:trHeight w:val="124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4.8.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Комплектные трансформаторные подстанции КТП-Б (транзитные) в железобетонном корпусе с трансформатором ТМГ от 1х250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1х630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на номинальное напряжение 10(6)/0,4 кВ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6 999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6 999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6 999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6 999</w:t>
            </w:r>
          </w:p>
        </w:tc>
      </w:tr>
      <w:tr w:rsidR="001877BD" w:rsidRPr="001773C2" w:rsidTr="00CC28ED">
        <w:trPr>
          <w:trHeight w:val="124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4.9.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Комплектные трансформаторные подстанции КТП-Б (транзитные) в железобетонном корпусе с трансформатором ТМГ от 1х250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 xml:space="preserve"> до 1х630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 xml:space="preserve"> на номинальное напряжение </w:t>
            </w:r>
            <w:r w:rsidRPr="001773C2">
              <w:rPr>
                <w:color w:val="000000"/>
                <w:sz w:val="20"/>
              </w:rPr>
              <w:lastRenderedPageBreak/>
              <w:t>20(6)/0,4 кВ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lastRenderedPageBreak/>
              <w:t>6 862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6 862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6 862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6 862</w:t>
            </w:r>
          </w:p>
        </w:tc>
      </w:tr>
      <w:tr w:rsidR="001877BD" w:rsidRPr="001773C2" w:rsidTr="00CC28ED">
        <w:trPr>
          <w:trHeight w:val="124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lastRenderedPageBreak/>
              <w:t>4.10.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Блочные комплектные трансформаторные подстанции БКТП (тупиковые) с трансформатором ТМГ от 1х250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 xml:space="preserve"> до 1х1600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 xml:space="preserve">, РШНН-16, РУ-10 кВ, на номинальное напряжение 20/10(6)/0,4 кВ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6 459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6 459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6 459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6 459</w:t>
            </w:r>
          </w:p>
        </w:tc>
      </w:tr>
      <w:tr w:rsidR="001877BD" w:rsidRPr="001773C2" w:rsidTr="00CC28ED">
        <w:trPr>
          <w:trHeight w:val="124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4.11.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трансформаторные подстанции БКТП (тупиковые) с трансформаторами ТМГ от 2х400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2х1600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, РШНН-16, РУ-10 кВ, на номинальное напряжение 20/10(6)/0,4 кВ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13 767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13 767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13 767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13 767</w:t>
            </w:r>
          </w:p>
        </w:tc>
      </w:tr>
      <w:tr w:rsidR="001877BD" w:rsidRPr="001773C2" w:rsidTr="00CC28ED">
        <w:trPr>
          <w:trHeight w:val="124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4.12.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трансформаторные подстанции БКТП (транзитные) с трансформатором ТМГ от 1х400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1х1600кВА, РШНН-16, РУ-10 кВ, на номинальное напряжение 20/10(6)/0,4 кВ 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5 683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5 683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5 683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5 683</w:t>
            </w:r>
          </w:p>
        </w:tc>
      </w:tr>
      <w:tr w:rsidR="001877BD" w:rsidRPr="001773C2" w:rsidTr="00CC28ED">
        <w:trPr>
          <w:trHeight w:val="124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4.13.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трансформаторные подстанции БКТП (транзитные) с трансформаторами ТМГ от 2х250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2х1600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, РШНН-16, РУ-10 кВ, на номинальное напряжение 20/10(6)/0,4 кВ 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13 104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13 104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13 104</w:t>
            </w:r>
          </w:p>
        </w:tc>
      </w:tr>
      <w:tr w:rsidR="001877BD" w:rsidRPr="001773C2" w:rsidTr="00CC28ED">
        <w:trPr>
          <w:trHeight w:val="130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4.14.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трансформаторные подстанции БКТП (транзитные) с сухими трансформаторами от 2х1000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2х2500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, РШНН-16, РУ-10 кВ на номинальное напряжение 20/10(6)/0,4 кВ 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7 934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7 934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7 934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7 934</w:t>
            </w:r>
          </w:p>
        </w:tc>
      </w:tr>
      <w:tr w:rsidR="001877BD" w:rsidRPr="001773C2" w:rsidTr="00CC28ED">
        <w:trPr>
          <w:trHeight w:val="10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4.15.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трансформаторные подстанции БКТП (транзитные) с сухими трансформаторами 2х2500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, РШНН-16, РУ-10 кВ на номинальное напряжение 10(6)/0,4 кВ 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6 745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6 745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6 745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6 745</w:t>
            </w:r>
          </w:p>
        </w:tc>
      </w:tr>
      <w:tr w:rsidR="001877BD" w:rsidRPr="001773C2" w:rsidTr="00CC28ED">
        <w:trPr>
          <w:trHeight w:val="10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4.16.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трансформаторные подстанции БКТП с трансформаторами ТМГ от 4х1000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4х1</w:t>
            </w:r>
            <w:r>
              <w:rPr>
                <w:sz w:val="20"/>
              </w:rPr>
              <w:t>60</w:t>
            </w:r>
            <w:r w:rsidRPr="001773C2">
              <w:rPr>
                <w:sz w:val="20"/>
              </w:rPr>
              <w:t xml:space="preserve">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, РШНН-16, РУ-10 кВ на номинальное напряжение 20/10(6)/0,4 кВ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5 444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5 444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4.17.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Мачтовые трансформаторные подстанции МТП с трансформатором от 1х25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1х100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на номинальное напряжение  10(6)/0,4 кВ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19 186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19 186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19 186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19 186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4.18.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Столбовые трансформаторные подстанции СТП с трансформатором от 1х25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до 1х100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 на номинальное напряжение  10(6)/0,4 кВ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13 208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13 208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13 208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Строительство распределительных трансформаторных подстанций (РТП) с уровнем напряжения до 35 кВ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</w:t>
            </w:r>
            <w:proofErr w:type="gramStart"/>
            <w:r w:rsidRPr="001773C2">
              <w:rPr>
                <w:bCs/>
                <w:sz w:val="20"/>
                <w:vertAlign w:val="subscript"/>
              </w:rPr>
              <w:t>6</w:t>
            </w:r>
            <w:proofErr w:type="gramEnd"/>
            <w:r w:rsidRPr="001773C2">
              <w:rPr>
                <w:bCs/>
                <w:sz w:val="20"/>
              </w:rPr>
              <w:t xml:space="preserve">, руб./кВт </w:t>
            </w:r>
            <w:r w:rsidRPr="001773C2">
              <w:rPr>
                <w:bCs/>
                <w:sz w:val="20"/>
              </w:rPr>
              <w:br/>
              <w:t>(без НДС, без налога на прибыль)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bCs/>
                <w:sz w:val="20"/>
              </w:rPr>
            </w:pPr>
            <w:r w:rsidRPr="001773C2">
              <w:rPr>
                <w:bCs/>
                <w:sz w:val="20"/>
              </w:rPr>
              <w:t>С</w:t>
            </w:r>
            <w:r w:rsidRPr="001773C2">
              <w:rPr>
                <w:bCs/>
                <w:sz w:val="20"/>
                <w:vertAlign w:val="subscript"/>
              </w:rPr>
              <w:t>6</w:t>
            </w:r>
            <w:r w:rsidRPr="001773C2">
              <w:rPr>
                <w:bCs/>
                <w:sz w:val="20"/>
              </w:rPr>
              <w:t>max</w:t>
            </w:r>
            <w:r w:rsidRPr="001773C2">
              <w:rPr>
                <w:bCs/>
                <w:sz w:val="20"/>
                <w:vertAlign w:val="superscript"/>
              </w:rPr>
              <w:t>N</w:t>
            </w:r>
            <w:r w:rsidRPr="001773C2">
              <w:rPr>
                <w:bCs/>
                <w:sz w:val="20"/>
              </w:rPr>
              <w:t xml:space="preserve">, руб./кВт </w:t>
            </w:r>
            <w:r w:rsidRPr="001773C2">
              <w:rPr>
                <w:bCs/>
                <w:sz w:val="20"/>
              </w:rPr>
              <w:br/>
              <w:t>(без НДС, без налога на прибыль)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5.1.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Блочные комплектные распределительные пункты БКРП (транзитные) с трансформаторами ТМГ-2х630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>, от 12 до 24 ячеек, на номинальное напряжение 10(6)/0,4 кВ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23 972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23 972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23 972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23 972</w:t>
            </w:r>
          </w:p>
        </w:tc>
      </w:tr>
      <w:tr w:rsidR="001877BD" w:rsidRPr="001773C2" w:rsidTr="00CC28ED">
        <w:trPr>
          <w:trHeight w:val="27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5.2.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распределительные пункты БКРП (транзитные) с трансформаторами ТМГ-2х1000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 xml:space="preserve">, от 12 до 24 ячеек, на </w:t>
            </w:r>
            <w:r w:rsidRPr="001773C2">
              <w:rPr>
                <w:sz w:val="20"/>
              </w:rPr>
              <w:lastRenderedPageBreak/>
              <w:t>номинальное напряжение 10(6)/0,4 кВ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lastRenderedPageBreak/>
              <w:t>11 594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11 594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11 594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11 594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lastRenderedPageBreak/>
              <w:t>5.3.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распределительные пункты БКРП (транзитные) с трансформаторами ТМГ-2х1600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>, от 12 до 24 ячеек, на номинальное напряжение 10(6)/0,4 кВ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11 541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11 541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11 541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11 541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5.4.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Блочные комплектные распределительные пункты БКРП (транзитные) с трансформаторами ТМГ-2х2000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>, от 12 до 24 ячеек, на номинальное напряжение 10(6)/0,4 кВ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13 276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13 276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13 276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13 276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5.5.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Блочные комплектные распределительные пункты БКРП (транзитные) с трансформаторами ТМГ-2х2500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>, от 12 до 24 ячеек, на номинальное напряжение 10(6)/0,4 кВ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10 732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10 732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10 732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10 732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5.6.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Блочные комплектные распределительные пункты БКРП (транзитные) с трансформаторами ТМГ-2х630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>, от 12 до 24 ячеек, на номинальное напряжение 20/0,4 кВ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38 638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38 638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38 638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38 638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5.7.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 xml:space="preserve">Блочные комплектные распределительные пункты БКРП (транзитные) с трансформаторами ТМГ-2х1000 </w:t>
            </w:r>
            <w:proofErr w:type="spellStart"/>
            <w:r w:rsidRPr="001773C2">
              <w:rPr>
                <w:color w:val="000000"/>
                <w:sz w:val="20"/>
              </w:rPr>
              <w:t>кВА</w:t>
            </w:r>
            <w:proofErr w:type="spellEnd"/>
            <w:r w:rsidRPr="001773C2">
              <w:rPr>
                <w:color w:val="000000"/>
                <w:sz w:val="20"/>
              </w:rPr>
              <w:t>, от 12 до 24 ячеек, на номинальное напряжение 20/0,4 кВ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24 463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24 463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24 463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color w:val="000000"/>
                <w:sz w:val="20"/>
              </w:rPr>
            </w:pPr>
            <w:r w:rsidRPr="001773C2">
              <w:rPr>
                <w:color w:val="000000"/>
                <w:sz w:val="20"/>
              </w:rPr>
              <w:t>24 463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5.8.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распределительные пункты БКРП (транзитные) с трансформаторами ТМГ-2х1600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>, 12 ячеек, на номинальное напряжение 20/0,4 кВ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15 971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15 971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15 971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15 971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5.9.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распределительные пункты БКРП (транзитные) с трансформаторами ТМГ-2х2000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>, от 12 до 24 ячеек, на номинальное напряжение 20/0,4 кВ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18 536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18 536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18 536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18 536</w:t>
            </w:r>
          </w:p>
        </w:tc>
      </w:tr>
      <w:tr w:rsidR="001877BD" w:rsidRPr="001773C2" w:rsidTr="00CC28ED">
        <w:trPr>
          <w:trHeight w:val="9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5.10.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распределительные пункты БКРП (транзитные) с трансформаторами ТМГ-2х2500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>, от 12 до 24 ячеек, на номинальное напряжение 20/0,4 кВ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15 000</w:t>
            </w:r>
          </w:p>
        </w:tc>
      </w:tr>
      <w:tr w:rsidR="001877BD" w:rsidRPr="001773C2" w:rsidTr="00CC28ED">
        <w:trPr>
          <w:trHeight w:val="124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646F1" w:rsidRDefault="001877BD" w:rsidP="00221E8D">
            <w:pPr>
              <w:jc w:val="center"/>
              <w:rPr>
                <w:sz w:val="18"/>
                <w:szCs w:val="18"/>
              </w:rPr>
            </w:pPr>
            <w:r w:rsidRPr="001646F1">
              <w:rPr>
                <w:sz w:val="18"/>
                <w:szCs w:val="18"/>
              </w:rPr>
              <w:t>5.11.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rPr>
                <w:sz w:val="20"/>
              </w:rPr>
            </w:pPr>
            <w:r w:rsidRPr="001773C2">
              <w:rPr>
                <w:sz w:val="20"/>
              </w:rPr>
              <w:t xml:space="preserve">Блочные комплектные распределительные пункты БКРП с трансформаторами ТМГ-2х1000 </w:t>
            </w:r>
            <w:proofErr w:type="spellStart"/>
            <w:r w:rsidRPr="001773C2">
              <w:rPr>
                <w:sz w:val="20"/>
              </w:rPr>
              <w:t>кВА</w:t>
            </w:r>
            <w:proofErr w:type="spellEnd"/>
            <w:r w:rsidRPr="001773C2">
              <w:rPr>
                <w:sz w:val="20"/>
              </w:rPr>
              <w:t>, от 12 до 24 ячеек, на номинальное напряжение 10(6)/0,4 кВ с током сборных шин 10 кВ до 630</w:t>
            </w:r>
            <w:proofErr w:type="gramStart"/>
            <w:r w:rsidRPr="001773C2">
              <w:rPr>
                <w:sz w:val="20"/>
              </w:rPr>
              <w:t xml:space="preserve"> А</w:t>
            </w:r>
            <w:proofErr w:type="gramEnd"/>
            <w:r w:rsidRPr="001773C2">
              <w:rPr>
                <w:sz w:val="20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23 721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23 721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23</w:t>
            </w:r>
            <w:r>
              <w:rPr>
                <w:sz w:val="20"/>
              </w:rPr>
              <w:t> </w:t>
            </w:r>
            <w:r w:rsidRPr="001773C2">
              <w:rPr>
                <w:sz w:val="20"/>
              </w:rPr>
              <w:t>721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D" w:rsidRPr="001773C2" w:rsidRDefault="001877BD" w:rsidP="00221E8D">
            <w:pPr>
              <w:jc w:val="center"/>
              <w:rPr>
                <w:sz w:val="20"/>
              </w:rPr>
            </w:pPr>
            <w:r w:rsidRPr="001773C2">
              <w:rPr>
                <w:sz w:val="20"/>
              </w:rPr>
              <w:t>23 721</w:t>
            </w:r>
          </w:p>
        </w:tc>
      </w:tr>
    </w:tbl>
    <w:p w:rsidR="00CC28ED" w:rsidRDefault="00CC28ED" w:rsidP="00A73A30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:rsidR="00DA1E67" w:rsidRDefault="00CC28ED" w:rsidP="00A73A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Cs w:val="24"/>
        </w:rPr>
        <w:t>Официальный источник</w:t>
      </w:r>
      <w:r w:rsidRPr="00A511BD">
        <w:rPr>
          <w:b/>
          <w:szCs w:val="24"/>
        </w:rPr>
        <w:t xml:space="preserve"> опубликования:</w:t>
      </w:r>
      <w:r w:rsidRPr="00A511BD">
        <w:rPr>
          <w:szCs w:val="24"/>
        </w:rPr>
        <w:t xml:space="preserve"> Официальный интернет-портал правовой информации Свердловской области</w:t>
      </w:r>
      <w:r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Pr="004612BE">
          <w:rPr>
            <w:rStyle w:val="af"/>
            <w:rFonts w:eastAsia="Calibri"/>
            <w:sz w:val="28"/>
            <w:szCs w:val="28"/>
            <w:lang w:eastAsia="en-US"/>
          </w:rPr>
          <w:t>http://www.pravo.gov66.ru/18081/</w:t>
        </w:r>
      </w:hyperlink>
    </w:p>
    <w:p w:rsidR="00CC28ED" w:rsidRDefault="00CC28ED" w:rsidP="00A73A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CC28ED" w:rsidSect="00721BA8">
      <w:headerReference w:type="even" r:id="rId9"/>
      <w:headerReference w:type="default" r:id="rId10"/>
      <w:pgSz w:w="11907" w:h="16840" w:code="9"/>
      <w:pgMar w:top="1077" w:right="567" w:bottom="709" w:left="1418" w:header="39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1B" w:rsidRDefault="00A2431B">
      <w:r>
        <w:separator/>
      </w:r>
    </w:p>
  </w:endnote>
  <w:endnote w:type="continuationSeparator" w:id="0">
    <w:p w:rsidR="00A2431B" w:rsidRDefault="00A24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1B" w:rsidRDefault="00A2431B">
      <w:r>
        <w:separator/>
      </w:r>
    </w:p>
  </w:footnote>
  <w:footnote w:type="continuationSeparator" w:id="0">
    <w:p w:rsidR="00A2431B" w:rsidRDefault="00A24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05" w:rsidRDefault="00171261" w:rsidP="00555F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47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705" w:rsidRDefault="003447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05" w:rsidRDefault="00171261" w:rsidP="00555F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47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8ED">
      <w:rPr>
        <w:rStyle w:val="a5"/>
        <w:noProof/>
      </w:rPr>
      <w:t>2</w:t>
    </w:r>
    <w:r>
      <w:rPr>
        <w:rStyle w:val="a5"/>
      </w:rPr>
      <w:fldChar w:fldCharType="end"/>
    </w:r>
  </w:p>
  <w:p w:rsidR="00344705" w:rsidRDefault="00344705" w:rsidP="00555F67">
    <w:pPr>
      <w:pStyle w:val="a3"/>
      <w:jc w:val="center"/>
    </w:pPr>
  </w:p>
  <w:p w:rsidR="00344705" w:rsidRPr="001A1154" w:rsidRDefault="00344705" w:rsidP="00555F6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38B9"/>
    <w:multiLevelType w:val="hybridMultilevel"/>
    <w:tmpl w:val="ACB88DB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B6A"/>
    <w:rsid w:val="000023E7"/>
    <w:rsid w:val="00007BF6"/>
    <w:rsid w:val="00011664"/>
    <w:rsid w:val="00013BF7"/>
    <w:rsid w:val="00013D6D"/>
    <w:rsid w:val="0001649F"/>
    <w:rsid w:val="00016C94"/>
    <w:rsid w:val="00017E82"/>
    <w:rsid w:val="000216C4"/>
    <w:rsid w:val="000216E2"/>
    <w:rsid w:val="00022A78"/>
    <w:rsid w:val="000251C0"/>
    <w:rsid w:val="000261FB"/>
    <w:rsid w:val="00031B65"/>
    <w:rsid w:val="00035C0A"/>
    <w:rsid w:val="00043765"/>
    <w:rsid w:val="00044034"/>
    <w:rsid w:val="00047343"/>
    <w:rsid w:val="000549ED"/>
    <w:rsid w:val="00055265"/>
    <w:rsid w:val="00063BD3"/>
    <w:rsid w:val="00073FC7"/>
    <w:rsid w:val="000749A7"/>
    <w:rsid w:val="000815B1"/>
    <w:rsid w:val="000878DD"/>
    <w:rsid w:val="000A06E7"/>
    <w:rsid w:val="000A145A"/>
    <w:rsid w:val="000A49A8"/>
    <w:rsid w:val="000B215D"/>
    <w:rsid w:val="000B4E0C"/>
    <w:rsid w:val="000B7794"/>
    <w:rsid w:val="000C07A3"/>
    <w:rsid w:val="000C4889"/>
    <w:rsid w:val="000D333B"/>
    <w:rsid w:val="000D55DE"/>
    <w:rsid w:val="000D5A37"/>
    <w:rsid w:val="000E52BA"/>
    <w:rsid w:val="000E67B1"/>
    <w:rsid w:val="000E6BB4"/>
    <w:rsid w:val="000F119A"/>
    <w:rsid w:val="000F1A05"/>
    <w:rsid w:val="00101775"/>
    <w:rsid w:val="00102DFB"/>
    <w:rsid w:val="00107D3E"/>
    <w:rsid w:val="00113258"/>
    <w:rsid w:val="00113A0C"/>
    <w:rsid w:val="001157B7"/>
    <w:rsid w:val="00116BDA"/>
    <w:rsid w:val="00123238"/>
    <w:rsid w:val="001258A5"/>
    <w:rsid w:val="00127F77"/>
    <w:rsid w:val="00147F39"/>
    <w:rsid w:val="00153646"/>
    <w:rsid w:val="00154183"/>
    <w:rsid w:val="0016017F"/>
    <w:rsid w:val="00161CFE"/>
    <w:rsid w:val="00163AB2"/>
    <w:rsid w:val="00165AC8"/>
    <w:rsid w:val="00170B25"/>
    <w:rsid w:val="00171261"/>
    <w:rsid w:val="001725DA"/>
    <w:rsid w:val="00177087"/>
    <w:rsid w:val="001877BD"/>
    <w:rsid w:val="00195D91"/>
    <w:rsid w:val="0019643E"/>
    <w:rsid w:val="001A3DFF"/>
    <w:rsid w:val="001A6D11"/>
    <w:rsid w:val="001A757D"/>
    <w:rsid w:val="001B23C8"/>
    <w:rsid w:val="001B5B5D"/>
    <w:rsid w:val="001B66B0"/>
    <w:rsid w:val="001D42CB"/>
    <w:rsid w:val="001D448C"/>
    <w:rsid w:val="001E4076"/>
    <w:rsid w:val="001F15EC"/>
    <w:rsid w:val="001F2621"/>
    <w:rsid w:val="001F3165"/>
    <w:rsid w:val="001F574D"/>
    <w:rsid w:val="001F618C"/>
    <w:rsid w:val="0020121F"/>
    <w:rsid w:val="00201B74"/>
    <w:rsid w:val="00202936"/>
    <w:rsid w:val="002068B6"/>
    <w:rsid w:val="00211B8F"/>
    <w:rsid w:val="00213432"/>
    <w:rsid w:val="002158FA"/>
    <w:rsid w:val="00221E8D"/>
    <w:rsid w:val="00223568"/>
    <w:rsid w:val="00223CEF"/>
    <w:rsid w:val="00226FFA"/>
    <w:rsid w:val="00253FC6"/>
    <w:rsid w:val="00255422"/>
    <w:rsid w:val="00255805"/>
    <w:rsid w:val="00256B98"/>
    <w:rsid w:val="00257147"/>
    <w:rsid w:val="0026003E"/>
    <w:rsid w:val="002634FA"/>
    <w:rsid w:val="00266389"/>
    <w:rsid w:val="00272E69"/>
    <w:rsid w:val="00275850"/>
    <w:rsid w:val="00277889"/>
    <w:rsid w:val="0028253A"/>
    <w:rsid w:val="00282EE9"/>
    <w:rsid w:val="00282F67"/>
    <w:rsid w:val="00285B6A"/>
    <w:rsid w:val="00286764"/>
    <w:rsid w:val="00292814"/>
    <w:rsid w:val="00295227"/>
    <w:rsid w:val="00297CAE"/>
    <w:rsid w:val="002A3A8C"/>
    <w:rsid w:val="002A59A7"/>
    <w:rsid w:val="002B0D1F"/>
    <w:rsid w:val="002B24AB"/>
    <w:rsid w:val="002D5D27"/>
    <w:rsid w:val="002E53D3"/>
    <w:rsid w:val="002E648D"/>
    <w:rsid w:val="002E66AF"/>
    <w:rsid w:val="002F0255"/>
    <w:rsid w:val="002F526F"/>
    <w:rsid w:val="00305F75"/>
    <w:rsid w:val="00326297"/>
    <w:rsid w:val="003275AB"/>
    <w:rsid w:val="003360A4"/>
    <w:rsid w:val="00336254"/>
    <w:rsid w:val="0034097E"/>
    <w:rsid w:val="00344705"/>
    <w:rsid w:val="0034654C"/>
    <w:rsid w:val="00361CCB"/>
    <w:rsid w:val="00363286"/>
    <w:rsid w:val="00372872"/>
    <w:rsid w:val="00375B38"/>
    <w:rsid w:val="0037723A"/>
    <w:rsid w:val="003811F2"/>
    <w:rsid w:val="00381AAD"/>
    <w:rsid w:val="00386134"/>
    <w:rsid w:val="00386340"/>
    <w:rsid w:val="00391E90"/>
    <w:rsid w:val="00393030"/>
    <w:rsid w:val="003941A3"/>
    <w:rsid w:val="003945E9"/>
    <w:rsid w:val="003A1254"/>
    <w:rsid w:val="003A5007"/>
    <w:rsid w:val="003A5450"/>
    <w:rsid w:val="003B731F"/>
    <w:rsid w:val="003B7A4D"/>
    <w:rsid w:val="003C3026"/>
    <w:rsid w:val="003C7460"/>
    <w:rsid w:val="003D1959"/>
    <w:rsid w:val="003E2EE6"/>
    <w:rsid w:val="003E7078"/>
    <w:rsid w:val="003E7B36"/>
    <w:rsid w:val="003F4CC8"/>
    <w:rsid w:val="00403834"/>
    <w:rsid w:val="00414BC5"/>
    <w:rsid w:val="00417862"/>
    <w:rsid w:val="00420655"/>
    <w:rsid w:val="00424578"/>
    <w:rsid w:val="004251B6"/>
    <w:rsid w:val="00426F81"/>
    <w:rsid w:val="00431174"/>
    <w:rsid w:val="00445438"/>
    <w:rsid w:val="004469EE"/>
    <w:rsid w:val="00446D8A"/>
    <w:rsid w:val="0046201A"/>
    <w:rsid w:val="004626BF"/>
    <w:rsid w:val="00476F53"/>
    <w:rsid w:val="00491858"/>
    <w:rsid w:val="00493160"/>
    <w:rsid w:val="004A050E"/>
    <w:rsid w:val="004A087E"/>
    <w:rsid w:val="004A4CAD"/>
    <w:rsid w:val="004B0CFF"/>
    <w:rsid w:val="004C08A3"/>
    <w:rsid w:val="004C22B8"/>
    <w:rsid w:val="004C2771"/>
    <w:rsid w:val="004C7301"/>
    <w:rsid w:val="004C7861"/>
    <w:rsid w:val="004C7D17"/>
    <w:rsid w:val="004D3A88"/>
    <w:rsid w:val="004E5435"/>
    <w:rsid w:val="004F0C75"/>
    <w:rsid w:val="00502751"/>
    <w:rsid w:val="0050334E"/>
    <w:rsid w:val="005145B0"/>
    <w:rsid w:val="0052317A"/>
    <w:rsid w:val="00525C25"/>
    <w:rsid w:val="005279E3"/>
    <w:rsid w:val="0053238B"/>
    <w:rsid w:val="00546DAB"/>
    <w:rsid w:val="00555F67"/>
    <w:rsid w:val="005658AF"/>
    <w:rsid w:val="00570800"/>
    <w:rsid w:val="00571E41"/>
    <w:rsid w:val="005800D9"/>
    <w:rsid w:val="00582A93"/>
    <w:rsid w:val="005A2B7E"/>
    <w:rsid w:val="005A6C4F"/>
    <w:rsid w:val="005B3888"/>
    <w:rsid w:val="005C0670"/>
    <w:rsid w:val="005C3360"/>
    <w:rsid w:val="005C4A3A"/>
    <w:rsid w:val="005C5A26"/>
    <w:rsid w:val="005E315D"/>
    <w:rsid w:val="005E4EF1"/>
    <w:rsid w:val="005E71E2"/>
    <w:rsid w:val="005F1C59"/>
    <w:rsid w:val="005F36D3"/>
    <w:rsid w:val="005F4C3A"/>
    <w:rsid w:val="00600C16"/>
    <w:rsid w:val="0060113A"/>
    <w:rsid w:val="00607E16"/>
    <w:rsid w:val="00610A0C"/>
    <w:rsid w:val="00611E64"/>
    <w:rsid w:val="00612CB5"/>
    <w:rsid w:val="0061406B"/>
    <w:rsid w:val="00630577"/>
    <w:rsid w:val="00631F66"/>
    <w:rsid w:val="0065281B"/>
    <w:rsid w:val="0065304C"/>
    <w:rsid w:val="006627D4"/>
    <w:rsid w:val="00672B38"/>
    <w:rsid w:val="0067332C"/>
    <w:rsid w:val="00681A1C"/>
    <w:rsid w:val="00685CE1"/>
    <w:rsid w:val="00687099"/>
    <w:rsid w:val="00687DF3"/>
    <w:rsid w:val="006901E4"/>
    <w:rsid w:val="006915D5"/>
    <w:rsid w:val="006928DE"/>
    <w:rsid w:val="0069363D"/>
    <w:rsid w:val="0069667E"/>
    <w:rsid w:val="006A0F9D"/>
    <w:rsid w:val="006A7BAD"/>
    <w:rsid w:val="006B03D8"/>
    <w:rsid w:val="006B7CDB"/>
    <w:rsid w:val="006C158A"/>
    <w:rsid w:val="006C7972"/>
    <w:rsid w:val="006D4DB6"/>
    <w:rsid w:val="006E099D"/>
    <w:rsid w:val="006E2E6D"/>
    <w:rsid w:val="006F6D68"/>
    <w:rsid w:val="007021DF"/>
    <w:rsid w:val="00702A84"/>
    <w:rsid w:val="00702CF2"/>
    <w:rsid w:val="007043F0"/>
    <w:rsid w:val="0071414C"/>
    <w:rsid w:val="00721BA8"/>
    <w:rsid w:val="0072418A"/>
    <w:rsid w:val="007328A9"/>
    <w:rsid w:val="00734B6D"/>
    <w:rsid w:val="0073676E"/>
    <w:rsid w:val="00770DA1"/>
    <w:rsid w:val="00774C0E"/>
    <w:rsid w:val="00786968"/>
    <w:rsid w:val="00790157"/>
    <w:rsid w:val="00795820"/>
    <w:rsid w:val="007A2EC6"/>
    <w:rsid w:val="007B7ECC"/>
    <w:rsid w:val="007C135D"/>
    <w:rsid w:val="007C1659"/>
    <w:rsid w:val="007C1801"/>
    <w:rsid w:val="007C6441"/>
    <w:rsid w:val="007D5F41"/>
    <w:rsid w:val="007D64F3"/>
    <w:rsid w:val="007D7533"/>
    <w:rsid w:val="007E1533"/>
    <w:rsid w:val="007F669D"/>
    <w:rsid w:val="00801AB3"/>
    <w:rsid w:val="00802AEE"/>
    <w:rsid w:val="008054B7"/>
    <w:rsid w:val="00811E73"/>
    <w:rsid w:val="00814BCF"/>
    <w:rsid w:val="008163EE"/>
    <w:rsid w:val="008211F7"/>
    <w:rsid w:val="00821D30"/>
    <w:rsid w:val="00822F7D"/>
    <w:rsid w:val="00845E9B"/>
    <w:rsid w:val="008468DE"/>
    <w:rsid w:val="00847F2B"/>
    <w:rsid w:val="00850B47"/>
    <w:rsid w:val="00854DA1"/>
    <w:rsid w:val="0085669F"/>
    <w:rsid w:val="00857B1B"/>
    <w:rsid w:val="00860DE5"/>
    <w:rsid w:val="008650B0"/>
    <w:rsid w:val="00865D19"/>
    <w:rsid w:val="00866EF5"/>
    <w:rsid w:val="00867D45"/>
    <w:rsid w:val="00870099"/>
    <w:rsid w:val="00875478"/>
    <w:rsid w:val="008754B4"/>
    <w:rsid w:val="00875B11"/>
    <w:rsid w:val="00886F9C"/>
    <w:rsid w:val="008912C8"/>
    <w:rsid w:val="00896E62"/>
    <w:rsid w:val="008A15BC"/>
    <w:rsid w:val="008A2BCA"/>
    <w:rsid w:val="008B1715"/>
    <w:rsid w:val="008B52E2"/>
    <w:rsid w:val="008B7791"/>
    <w:rsid w:val="008D59A6"/>
    <w:rsid w:val="008E369A"/>
    <w:rsid w:val="008E4093"/>
    <w:rsid w:val="008F0BBF"/>
    <w:rsid w:val="008F54E5"/>
    <w:rsid w:val="008F6EEE"/>
    <w:rsid w:val="008F777D"/>
    <w:rsid w:val="00910C3C"/>
    <w:rsid w:val="00917E1F"/>
    <w:rsid w:val="00923698"/>
    <w:rsid w:val="009307F4"/>
    <w:rsid w:val="00931BFF"/>
    <w:rsid w:val="00934A30"/>
    <w:rsid w:val="00945BB8"/>
    <w:rsid w:val="00947C09"/>
    <w:rsid w:val="00951A76"/>
    <w:rsid w:val="00952DA4"/>
    <w:rsid w:val="00954DFB"/>
    <w:rsid w:val="00955FCA"/>
    <w:rsid w:val="00963766"/>
    <w:rsid w:val="009643C3"/>
    <w:rsid w:val="009651E4"/>
    <w:rsid w:val="0097390C"/>
    <w:rsid w:val="00980C6A"/>
    <w:rsid w:val="00983F3F"/>
    <w:rsid w:val="009879E4"/>
    <w:rsid w:val="009913D7"/>
    <w:rsid w:val="009A2B4C"/>
    <w:rsid w:val="009B31C6"/>
    <w:rsid w:val="009B42F1"/>
    <w:rsid w:val="009C0567"/>
    <w:rsid w:val="009C0D61"/>
    <w:rsid w:val="009D7EF1"/>
    <w:rsid w:val="009E15B3"/>
    <w:rsid w:val="009E5E82"/>
    <w:rsid w:val="009E6A12"/>
    <w:rsid w:val="009E6B82"/>
    <w:rsid w:val="009E7C8B"/>
    <w:rsid w:val="009F3483"/>
    <w:rsid w:val="009F7DB4"/>
    <w:rsid w:val="00A1331F"/>
    <w:rsid w:val="00A1553D"/>
    <w:rsid w:val="00A22567"/>
    <w:rsid w:val="00A2431B"/>
    <w:rsid w:val="00A33826"/>
    <w:rsid w:val="00A37785"/>
    <w:rsid w:val="00A40F7E"/>
    <w:rsid w:val="00A44230"/>
    <w:rsid w:val="00A57AB0"/>
    <w:rsid w:val="00A638EC"/>
    <w:rsid w:val="00A6544A"/>
    <w:rsid w:val="00A73A30"/>
    <w:rsid w:val="00A754E0"/>
    <w:rsid w:val="00A8046F"/>
    <w:rsid w:val="00A81B90"/>
    <w:rsid w:val="00A8705E"/>
    <w:rsid w:val="00AA1891"/>
    <w:rsid w:val="00AA7D2C"/>
    <w:rsid w:val="00AB5313"/>
    <w:rsid w:val="00AB7792"/>
    <w:rsid w:val="00AC2F65"/>
    <w:rsid w:val="00AC648F"/>
    <w:rsid w:val="00AD0C3F"/>
    <w:rsid w:val="00AD6109"/>
    <w:rsid w:val="00AE2A9D"/>
    <w:rsid w:val="00AE4F8E"/>
    <w:rsid w:val="00AF5D59"/>
    <w:rsid w:val="00AF628C"/>
    <w:rsid w:val="00B122D4"/>
    <w:rsid w:val="00B226BE"/>
    <w:rsid w:val="00B242A3"/>
    <w:rsid w:val="00B424CC"/>
    <w:rsid w:val="00B457B2"/>
    <w:rsid w:val="00B52939"/>
    <w:rsid w:val="00B53491"/>
    <w:rsid w:val="00B57774"/>
    <w:rsid w:val="00B614F5"/>
    <w:rsid w:val="00B8186A"/>
    <w:rsid w:val="00B85161"/>
    <w:rsid w:val="00B85A9A"/>
    <w:rsid w:val="00B94BC0"/>
    <w:rsid w:val="00BA5626"/>
    <w:rsid w:val="00BC326C"/>
    <w:rsid w:val="00BC3970"/>
    <w:rsid w:val="00BD3E78"/>
    <w:rsid w:val="00BE6084"/>
    <w:rsid w:val="00C01B07"/>
    <w:rsid w:val="00C02F68"/>
    <w:rsid w:val="00C12F10"/>
    <w:rsid w:val="00C14A31"/>
    <w:rsid w:val="00C21E69"/>
    <w:rsid w:val="00C26F65"/>
    <w:rsid w:val="00C27DAC"/>
    <w:rsid w:val="00C34034"/>
    <w:rsid w:val="00C435E6"/>
    <w:rsid w:val="00C53E0F"/>
    <w:rsid w:val="00C66E52"/>
    <w:rsid w:val="00C706E6"/>
    <w:rsid w:val="00C72CCF"/>
    <w:rsid w:val="00C74C19"/>
    <w:rsid w:val="00C83F24"/>
    <w:rsid w:val="00C9150F"/>
    <w:rsid w:val="00C9162F"/>
    <w:rsid w:val="00C925F0"/>
    <w:rsid w:val="00C9648F"/>
    <w:rsid w:val="00CA147F"/>
    <w:rsid w:val="00CA29A1"/>
    <w:rsid w:val="00CA3F60"/>
    <w:rsid w:val="00CA53AC"/>
    <w:rsid w:val="00CB09AA"/>
    <w:rsid w:val="00CB0A46"/>
    <w:rsid w:val="00CB0CE1"/>
    <w:rsid w:val="00CB1D18"/>
    <w:rsid w:val="00CB48F5"/>
    <w:rsid w:val="00CB62F8"/>
    <w:rsid w:val="00CC2890"/>
    <w:rsid w:val="00CC28ED"/>
    <w:rsid w:val="00CC5B28"/>
    <w:rsid w:val="00CD42C4"/>
    <w:rsid w:val="00CE1CEE"/>
    <w:rsid w:val="00CE3133"/>
    <w:rsid w:val="00CE3DF3"/>
    <w:rsid w:val="00CE435E"/>
    <w:rsid w:val="00CE4E94"/>
    <w:rsid w:val="00CE5B0F"/>
    <w:rsid w:val="00D00DF9"/>
    <w:rsid w:val="00D031DE"/>
    <w:rsid w:val="00D07D93"/>
    <w:rsid w:val="00D13849"/>
    <w:rsid w:val="00D20DEF"/>
    <w:rsid w:val="00D23B1B"/>
    <w:rsid w:val="00D266E6"/>
    <w:rsid w:val="00D37B62"/>
    <w:rsid w:val="00D443F7"/>
    <w:rsid w:val="00D60097"/>
    <w:rsid w:val="00D6357A"/>
    <w:rsid w:val="00D74EBA"/>
    <w:rsid w:val="00D860FF"/>
    <w:rsid w:val="00DA1E67"/>
    <w:rsid w:val="00DB7FC9"/>
    <w:rsid w:val="00DC7A57"/>
    <w:rsid w:val="00DD3954"/>
    <w:rsid w:val="00DE34A7"/>
    <w:rsid w:val="00DE4922"/>
    <w:rsid w:val="00E03832"/>
    <w:rsid w:val="00E0654B"/>
    <w:rsid w:val="00E0774A"/>
    <w:rsid w:val="00E12539"/>
    <w:rsid w:val="00E14D8D"/>
    <w:rsid w:val="00E25F63"/>
    <w:rsid w:val="00E313D6"/>
    <w:rsid w:val="00E3211F"/>
    <w:rsid w:val="00E34F25"/>
    <w:rsid w:val="00E5307D"/>
    <w:rsid w:val="00E57EFE"/>
    <w:rsid w:val="00E64CC9"/>
    <w:rsid w:val="00E73E1C"/>
    <w:rsid w:val="00E74DC9"/>
    <w:rsid w:val="00E76F3F"/>
    <w:rsid w:val="00E917AE"/>
    <w:rsid w:val="00EA16EC"/>
    <w:rsid w:val="00EB0939"/>
    <w:rsid w:val="00EB15BB"/>
    <w:rsid w:val="00EB1DA6"/>
    <w:rsid w:val="00EB680F"/>
    <w:rsid w:val="00EC1F27"/>
    <w:rsid w:val="00EC6545"/>
    <w:rsid w:val="00ED0080"/>
    <w:rsid w:val="00ED55B6"/>
    <w:rsid w:val="00EE3AC3"/>
    <w:rsid w:val="00EE3B17"/>
    <w:rsid w:val="00EE5033"/>
    <w:rsid w:val="00EF4E9F"/>
    <w:rsid w:val="00EF5C91"/>
    <w:rsid w:val="00EF6C95"/>
    <w:rsid w:val="00F00040"/>
    <w:rsid w:val="00F00CD8"/>
    <w:rsid w:val="00F04E0C"/>
    <w:rsid w:val="00F06622"/>
    <w:rsid w:val="00F10093"/>
    <w:rsid w:val="00F16F89"/>
    <w:rsid w:val="00F30888"/>
    <w:rsid w:val="00F31985"/>
    <w:rsid w:val="00F40939"/>
    <w:rsid w:val="00F42B5D"/>
    <w:rsid w:val="00F45BDE"/>
    <w:rsid w:val="00F462A9"/>
    <w:rsid w:val="00F62B7C"/>
    <w:rsid w:val="00F733AE"/>
    <w:rsid w:val="00F74D36"/>
    <w:rsid w:val="00F81E8F"/>
    <w:rsid w:val="00F92425"/>
    <w:rsid w:val="00F93690"/>
    <w:rsid w:val="00FA552B"/>
    <w:rsid w:val="00FB2BE5"/>
    <w:rsid w:val="00FB5296"/>
    <w:rsid w:val="00FB5813"/>
    <w:rsid w:val="00FC150D"/>
    <w:rsid w:val="00FC3679"/>
    <w:rsid w:val="00FC38D2"/>
    <w:rsid w:val="00FC60CB"/>
    <w:rsid w:val="00FC6F59"/>
    <w:rsid w:val="00FD065D"/>
    <w:rsid w:val="00FD22AB"/>
    <w:rsid w:val="00FD2615"/>
    <w:rsid w:val="00FD2FFC"/>
    <w:rsid w:val="00FE544B"/>
    <w:rsid w:val="00FE6305"/>
    <w:rsid w:val="00FF4D16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F67"/>
    <w:rPr>
      <w:sz w:val="24"/>
    </w:rPr>
  </w:style>
  <w:style w:type="paragraph" w:styleId="3">
    <w:name w:val="heading 3"/>
    <w:basedOn w:val="a"/>
    <w:next w:val="a"/>
    <w:link w:val="30"/>
    <w:qFormat/>
    <w:rsid w:val="00555F67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555F67"/>
    <w:pPr>
      <w:keepNext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55F67"/>
    <w:pPr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555F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5F67"/>
  </w:style>
  <w:style w:type="paragraph" w:styleId="a6">
    <w:name w:val="Body Text Indent"/>
    <w:basedOn w:val="a"/>
    <w:rsid w:val="00555F67"/>
    <w:pPr>
      <w:tabs>
        <w:tab w:val="left" w:pos="993"/>
      </w:tabs>
      <w:ind w:firstLine="567"/>
      <w:jc w:val="both"/>
    </w:pPr>
    <w:rPr>
      <w:sz w:val="28"/>
    </w:rPr>
  </w:style>
  <w:style w:type="table" w:styleId="a7">
    <w:name w:val="Table Grid"/>
    <w:basedOn w:val="a1"/>
    <w:rsid w:val="0055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5F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55F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basedOn w:val="a"/>
    <w:rsid w:val="002E53D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275850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46DA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c">
    <w:name w:val="footer"/>
    <w:basedOn w:val="a"/>
    <w:link w:val="ad"/>
    <w:uiPriority w:val="99"/>
    <w:rsid w:val="009913D7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FF4D16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5F36D3"/>
    <w:rPr>
      <w:sz w:val="24"/>
    </w:rPr>
  </w:style>
  <w:style w:type="character" w:customStyle="1" w:styleId="70">
    <w:name w:val="Заголовок 7 Знак"/>
    <w:link w:val="7"/>
    <w:rsid w:val="008468DE"/>
    <w:rPr>
      <w:b/>
      <w:sz w:val="24"/>
    </w:rPr>
  </w:style>
  <w:style w:type="character" w:customStyle="1" w:styleId="30">
    <w:name w:val="Заголовок 3 Знак"/>
    <w:link w:val="3"/>
    <w:rsid w:val="002B0D1F"/>
    <w:rPr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A73A30"/>
  </w:style>
  <w:style w:type="character" w:customStyle="1" w:styleId="ad">
    <w:name w:val="Нижний колонтитул Знак"/>
    <w:link w:val="ac"/>
    <w:uiPriority w:val="99"/>
    <w:rsid w:val="00A73A30"/>
    <w:rPr>
      <w:sz w:val="24"/>
    </w:rPr>
  </w:style>
  <w:style w:type="character" w:customStyle="1" w:styleId="aa">
    <w:name w:val="Текст выноски Знак"/>
    <w:link w:val="a9"/>
    <w:uiPriority w:val="99"/>
    <w:semiHidden/>
    <w:rsid w:val="00A73A30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CC2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/1808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D1CE-894B-41D7-88A6-1DB41B0F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merkulova</cp:lastModifiedBy>
  <cp:revision>2</cp:revision>
  <cp:lastPrinted>2017-12-22T10:53:00Z</cp:lastPrinted>
  <dcterms:created xsi:type="dcterms:W3CDTF">2019-10-04T07:00:00Z</dcterms:created>
  <dcterms:modified xsi:type="dcterms:W3CDTF">2019-10-04T07:00:00Z</dcterms:modified>
</cp:coreProperties>
</file>